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B965B92" w14:textId="1DC3E82A" w:rsidR="009303D9" w:rsidRPr="00DF28BC" w:rsidRDefault="00070D82" w:rsidP="00DF28BC">
      <w:pPr>
        <w:pStyle w:val="papertitle"/>
        <w:spacing w:before="5pt" w:beforeAutospacing="1" w:after="5pt" w:afterAutospacing="1"/>
        <w:rPr>
          <w:kern w:val="48"/>
        </w:rPr>
      </w:pPr>
      <w:r w:rsidRPr="00070D82">
        <w:rPr>
          <w:kern w:val="48"/>
        </w:rPr>
        <w:t xml:space="preserve">Computer </w:t>
      </w:r>
      <w:r w:rsidR="0039020D" w:rsidRPr="00070D82">
        <w:rPr>
          <w:kern w:val="48"/>
        </w:rPr>
        <w:t xml:space="preserve">System </w:t>
      </w:r>
      <w:r w:rsidR="0039020D">
        <w:rPr>
          <w:kern w:val="48"/>
        </w:rPr>
        <w:t>o</w:t>
      </w:r>
      <w:r w:rsidR="0039020D" w:rsidRPr="00070D82">
        <w:rPr>
          <w:kern w:val="48"/>
        </w:rPr>
        <w:t xml:space="preserve">f Analysis </w:t>
      </w:r>
      <w:r w:rsidR="0039020D">
        <w:rPr>
          <w:kern w:val="48"/>
        </w:rPr>
        <w:t>o</w:t>
      </w:r>
      <w:r w:rsidR="0039020D" w:rsidRPr="00070D82">
        <w:rPr>
          <w:kern w:val="48"/>
        </w:rPr>
        <w:t xml:space="preserve">f </w:t>
      </w:r>
      <w:r w:rsidR="0039020D">
        <w:rPr>
          <w:kern w:val="48"/>
        </w:rPr>
        <w:t>t</w:t>
      </w:r>
      <w:r w:rsidR="0039020D" w:rsidRPr="00070D82">
        <w:rPr>
          <w:kern w:val="48"/>
        </w:rPr>
        <w:t>he Mass Exam Results</w:t>
      </w:r>
    </w:p>
    <w:p w14:paraId="5243FB2E" w14:textId="77777777" w:rsidR="00D7522C" w:rsidRDefault="00D7522C" w:rsidP="003B4E04">
      <w:pPr>
        <w:pStyle w:val="Author"/>
        <w:spacing w:before="5pt" w:beforeAutospacing="1" w:after="5pt" w:afterAutospacing="1" w:line="6pt" w:lineRule="auto"/>
        <w:rPr>
          <w:sz w:val="16"/>
          <w:szCs w:val="16"/>
        </w:rPr>
      </w:pPr>
    </w:p>
    <w:p w14:paraId="1507F96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DF73775" w14:textId="600EE13E" w:rsidR="00BD670B" w:rsidRDefault="00F6494D" w:rsidP="00547B42">
      <w:pPr>
        <w:pStyle w:val="Author"/>
        <w:spacing w:before="5pt" w:beforeAutospacing="1"/>
        <w:rPr>
          <w:sz w:val="18"/>
          <w:szCs w:val="18"/>
        </w:rPr>
      </w:pPr>
      <w:r w:rsidRPr="00F6494D">
        <w:rPr>
          <w:sz w:val="18"/>
          <w:szCs w:val="18"/>
        </w:rPr>
        <w:t>Chingiz Khalilov</w:t>
      </w:r>
      <w:r w:rsidR="001A3B3D" w:rsidRPr="00F847A6">
        <w:rPr>
          <w:sz w:val="18"/>
          <w:szCs w:val="18"/>
        </w:rPr>
        <w:t xml:space="preserve"> </w:t>
      </w:r>
      <w:r w:rsidR="001A3B3D" w:rsidRPr="00F847A6">
        <w:rPr>
          <w:sz w:val="18"/>
          <w:szCs w:val="18"/>
        </w:rPr>
        <w:br/>
      </w:r>
      <w:r w:rsidR="009E534A" w:rsidRPr="009E534A">
        <w:rPr>
          <w:i/>
          <w:sz w:val="18"/>
          <w:szCs w:val="18"/>
        </w:rPr>
        <w:t>Department of Informatization and Technological Support</w:t>
      </w:r>
      <w:r w:rsidR="00D72D06" w:rsidRPr="00F847A6">
        <w:rPr>
          <w:sz w:val="18"/>
          <w:szCs w:val="18"/>
        </w:rPr>
        <w:br/>
      </w:r>
      <w:r w:rsidR="00547B42" w:rsidRPr="00547B42">
        <w:rPr>
          <w:i/>
          <w:sz w:val="18"/>
          <w:szCs w:val="18"/>
        </w:rPr>
        <w:t>State Examination Center of the</w:t>
      </w:r>
      <w:r w:rsidR="00547B42">
        <w:rPr>
          <w:i/>
          <w:sz w:val="18"/>
          <w:szCs w:val="18"/>
        </w:rPr>
        <w:t xml:space="preserve"> </w:t>
      </w:r>
      <w:r w:rsidR="00547B42" w:rsidRPr="00547B42">
        <w:rPr>
          <w:i/>
          <w:sz w:val="18"/>
          <w:szCs w:val="18"/>
        </w:rPr>
        <w:t>Republic of Azerbaijan</w:t>
      </w:r>
      <w:r w:rsidR="001A3B3D" w:rsidRPr="00F847A6">
        <w:rPr>
          <w:i/>
          <w:sz w:val="18"/>
          <w:szCs w:val="18"/>
        </w:rPr>
        <w:br/>
      </w:r>
      <w:r w:rsidR="00AD040D" w:rsidRPr="00AD040D">
        <w:rPr>
          <w:sz w:val="18"/>
          <w:szCs w:val="18"/>
        </w:rPr>
        <w:t>Baku, Azerbaijan</w:t>
      </w:r>
      <w:r w:rsidR="00AD040D" w:rsidRPr="00F847A6">
        <w:rPr>
          <w:sz w:val="18"/>
          <w:szCs w:val="18"/>
        </w:rPr>
        <w:t xml:space="preserve"> </w:t>
      </w:r>
      <w:r w:rsidR="001A3B3D" w:rsidRPr="00F847A6">
        <w:rPr>
          <w:sz w:val="18"/>
          <w:szCs w:val="18"/>
        </w:rPr>
        <w:br/>
      </w:r>
      <w:r w:rsidR="005029E7" w:rsidRPr="005029E7">
        <w:rPr>
          <w:sz w:val="18"/>
          <w:szCs w:val="18"/>
        </w:rPr>
        <w:t>ch.khalilov@dim.gov.az</w:t>
      </w:r>
    </w:p>
    <w:p w14:paraId="4017844E" w14:textId="48B3BC98" w:rsidR="001A3B3D" w:rsidRPr="00F847A6" w:rsidRDefault="00EA4DB4" w:rsidP="007B6DDA">
      <w:pPr>
        <w:pStyle w:val="Author"/>
        <w:spacing w:before="5pt" w:beforeAutospacing="1"/>
        <w:rPr>
          <w:sz w:val="18"/>
          <w:szCs w:val="18"/>
        </w:rPr>
      </w:pPr>
      <w:r w:rsidRPr="00EA4DB4">
        <w:rPr>
          <w:sz w:val="18"/>
          <w:szCs w:val="18"/>
        </w:rPr>
        <w:t>Rustam Azimov</w:t>
      </w:r>
      <w:r>
        <w:rPr>
          <w:sz w:val="18"/>
          <w:szCs w:val="18"/>
        </w:rPr>
        <w:t xml:space="preserve"> </w:t>
      </w:r>
      <w:r w:rsidR="00447BB9">
        <w:rPr>
          <w:sz w:val="18"/>
          <w:szCs w:val="18"/>
        </w:rPr>
        <w:br/>
      </w:r>
      <w:r w:rsidR="00F74C06" w:rsidRPr="00F74C06">
        <w:rPr>
          <w:i/>
          <w:sz w:val="18"/>
          <w:szCs w:val="18"/>
        </w:rPr>
        <w:t>Laboratory of recognition, identification and methods of optimal solutions</w:t>
      </w:r>
      <w:r w:rsidR="00447BB9" w:rsidRPr="00F847A6">
        <w:rPr>
          <w:sz w:val="18"/>
          <w:szCs w:val="18"/>
        </w:rPr>
        <w:br/>
      </w:r>
      <w:r w:rsidR="007E1430" w:rsidRPr="00B41857">
        <w:rPr>
          <w:i/>
          <w:sz w:val="18"/>
          <w:szCs w:val="18"/>
        </w:rPr>
        <w:t>Institute of Control System</w:t>
      </w:r>
      <w:r w:rsidR="007E2C90">
        <w:rPr>
          <w:i/>
          <w:sz w:val="18"/>
          <w:szCs w:val="18"/>
        </w:rPr>
        <w:t>s</w:t>
      </w:r>
      <w:r w:rsidR="00447BB9" w:rsidRPr="00F847A6">
        <w:rPr>
          <w:i/>
          <w:sz w:val="18"/>
          <w:szCs w:val="18"/>
        </w:rPr>
        <w:br/>
      </w:r>
      <w:r w:rsidR="00B95755" w:rsidRPr="00B40A51">
        <w:rPr>
          <w:sz w:val="18"/>
          <w:szCs w:val="18"/>
        </w:rPr>
        <w:t>Baku, Azerbaijan</w:t>
      </w:r>
      <w:r w:rsidR="00447BB9" w:rsidRPr="00F847A6">
        <w:rPr>
          <w:sz w:val="18"/>
          <w:szCs w:val="18"/>
        </w:rPr>
        <w:br/>
      </w:r>
      <w:r w:rsidR="00F51A54" w:rsidRPr="00F51A54">
        <w:rPr>
          <w:sz w:val="18"/>
          <w:szCs w:val="18"/>
        </w:rPr>
        <w:t>0000-0002-4554-6985</w:t>
      </w:r>
      <w:r w:rsidR="00BD670B">
        <w:rPr>
          <w:sz w:val="18"/>
          <w:szCs w:val="18"/>
        </w:rPr>
        <w:br w:type="column"/>
      </w:r>
      <w:r w:rsidR="00545CA7" w:rsidRPr="00B40A51">
        <w:rPr>
          <w:sz w:val="18"/>
          <w:szCs w:val="18"/>
        </w:rPr>
        <w:t>Elshan Mustafayev</w:t>
      </w:r>
      <w:r w:rsidR="001A3B3D" w:rsidRPr="00F847A6">
        <w:rPr>
          <w:sz w:val="18"/>
          <w:szCs w:val="18"/>
        </w:rPr>
        <w:br/>
      </w:r>
      <w:r w:rsidR="00545CA7" w:rsidRPr="00545CA7">
        <w:rPr>
          <w:i/>
          <w:sz w:val="18"/>
          <w:szCs w:val="18"/>
        </w:rPr>
        <w:t>Laboratory of recognition, identification and methods of optimal solutions</w:t>
      </w:r>
      <w:r w:rsidR="001A3B3D" w:rsidRPr="00F847A6">
        <w:rPr>
          <w:sz w:val="18"/>
          <w:szCs w:val="18"/>
        </w:rPr>
        <w:br/>
      </w:r>
      <w:r w:rsidR="00B41857" w:rsidRPr="00B41857">
        <w:rPr>
          <w:i/>
          <w:sz w:val="18"/>
          <w:szCs w:val="18"/>
        </w:rPr>
        <w:t>Institute of Control System</w:t>
      </w:r>
      <w:r w:rsidR="007E2C90">
        <w:rPr>
          <w:i/>
          <w:sz w:val="18"/>
          <w:szCs w:val="18"/>
        </w:rPr>
        <w:t>s</w:t>
      </w:r>
      <w:r w:rsidR="001A3B3D" w:rsidRPr="00F847A6">
        <w:rPr>
          <w:i/>
          <w:sz w:val="18"/>
          <w:szCs w:val="18"/>
        </w:rPr>
        <w:br/>
      </w:r>
      <w:r w:rsidR="00393517" w:rsidRPr="00393517">
        <w:rPr>
          <w:sz w:val="18"/>
          <w:szCs w:val="18"/>
        </w:rPr>
        <w:t>Baku, Azerbaijan</w:t>
      </w:r>
      <w:r w:rsidR="001A3B3D" w:rsidRPr="00F847A6">
        <w:rPr>
          <w:sz w:val="18"/>
          <w:szCs w:val="18"/>
        </w:rPr>
        <w:br/>
      </w:r>
      <w:r w:rsidR="00AD5C20" w:rsidRPr="00AD5C20">
        <w:rPr>
          <w:sz w:val="18"/>
          <w:szCs w:val="18"/>
        </w:rPr>
        <w:t>0000-0002-1544-3897</w:t>
      </w:r>
    </w:p>
    <w:p w14:paraId="613B8777" w14:textId="044C911A" w:rsidR="001A3B3D" w:rsidRPr="00F847A6" w:rsidRDefault="00160E9A" w:rsidP="00162310">
      <w:pPr>
        <w:pStyle w:val="Author"/>
        <w:spacing w:before="5pt" w:beforeAutospacing="1"/>
        <w:rPr>
          <w:sz w:val="18"/>
          <w:szCs w:val="18"/>
        </w:rPr>
      </w:pPr>
      <w:r>
        <w:rPr>
          <w:sz w:val="18"/>
          <w:szCs w:val="18"/>
        </w:rPr>
        <w:t xml:space="preserve"> </w:t>
      </w:r>
      <w:r w:rsidR="00BD670B">
        <w:rPr>
          <w:sz w:val="18"/>
          <w:szCs w:val="18"/>
        </w:rPr>
        <w:br w:type="column"/>
      </w:r>
      <w:r w:rsidR="00096DD6" w:rsidRPr="00096DD6">
        <w:rPr>
          <w:sz w:val="18"/>
          <w:szCs w:val="18"/>
        </w:rPr>
        <w:t>Ilgar Mahmudov</w:t>
      </w:r>
      <w:r w:rsidR="00096DD6" w:rsidRPr="00F847A6">
        <w:rPr>
          <w:sz w:val="18"/>
          <w:szCs w:val="18"/>
        </w:rPr>
        <w:t xml:space="preserve"> </w:t>
      </w:r>
      <w:r w:rsidR="001A3B3D" w:rsidRPr="00F847A6">
        <w:rPr>
          <w:sz w:val="18"/>
          <w:szCs w:val="18"/>
        </w:rPr>
        <w:br/>
      </w:r>
      <w:r w:rsidR="009E534A" w:rsidRPr="009E534A">
        <w:rPr>
          <w:i/>
          <w:sz w:val="18"/>
          <w:szCs w:val="18"/>
        </w:rPr>
        <w:t>Department of Informatization and Technological Support</w:t>
      </w:r>
      <w:r w:rsidR="001A3B3D" w:rsidRPr="00F847A6">
        <w:rPr>
          <w:sz w:val="18"/>
          <w:szCs w:val="18"/>
        </w:rPr>
        <w:br/>
      </w:r>
      <w:r w:rsidR="00AC56C7" w:rsidRPr="00162310">
        <w:rPr>
          <w:i/>
          <w:sz w:val="18"/>
          <w:szCs w:val="18"/>
        </w:rPr>
        <w:t>State Examination Center of the</w:t>
      </w:r>
      <w:r w:rsidR="00AC56C7">
        <w:rPr>
          <w:i/>
          <w:sz w:val="18"/>
          <w:szCs w:val="18"/>
        </w:rPr>
        <w:t xml:space="preserve"> </w:t>
      </w:r>
      <w:r w:rsidR="00AC56C7" w:rsidRPr="00162310">
        <w:rPr>
          <w:i/>
          <w:sz w:val="18"/>
          <w:szCs w:val="18"/>
        </w:rPr>
        <w:t>Republic of Azerbaijan</w:t>
      </w:r>
      <w:r w:rsidR="001A3B3D" w:rsidRPr="00F847A6">
        <w:rPr>
          <w:i/>
          <w:sz w:val="18"/>
          <w:szCs w:val="18"/>
        </w:rPr>
        <w:br/>
      </w:r>
      <w:r w:rsidR="00CE1621" w:rsidRPr="00CE1621">
        <w:rPr>
          <w:sz w:val="18"/>
          <w:szCs w:val="18"/>
        </w:rPr>
        <w:t>Baku, Azerbaijan</w:t>
      </w:r>
      <w:r w:rsidR="001A3B3D" w:rsidRPr="00F847A6">
        <w:rPr>
          <w:sz w:val="18"/>
          <w:szCs w:val="18"/>
        </w:rPr>
        <w:br/>
      </w:r>
      <w:r w:rsidR="005B24D4" w:rsidRPr="005B24D4">
        <w:rPr>
          <w:sz w:val="18"/>
          <w:szCs w:val="18"/>
        </w:rPr>
        <w:t>i.mahmudov@dim.gov.az</w:t>
      </w:r>
    </w:p>
    <w:p w14:paraId="43C8C5FC" w14:textId="6AF23241" w:rsidR="00447BB9" w:rsidRDefault="00447BB9" w:rsidP="00447BB9">
      <w:pPr>
        <w:pStyle w:val="Author"/>
        <w:spacing w:before="5pt" w:beforeAutospacing="1"/>
      </w:pPr>
    </w:p>
    <w:p w14:paraId="086021A7"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AF7B39F"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BB2BE31" w14:textId="69A74EDA" w:rsidR="004D72B5" w:rsidRDefault="009303D9" w:rsidP="00972203">
      <w:pPr>
        <w:pStyle w:val="Abstract"/>
        <w:rPr>
          <w:i/>
          <w:iCs/>
        </w:rPr>
      </w:pPr>
      <w:r>
        <w:rPr>
          <w:i/>
          <w:iCs/>
        </w:rPr>
        <w:t>Abstract</w:t>
      </w:r>
      <w:r>
        <w:t>—</w:t>
      </w:r>
      <w:r w:rsidR="00225AD0" w:rsidRPr="00225AD0">
        <w:t>Pattern recognition is becoming increasingly utilized within extensive information systems. The combination of advancements in image processing theory and the availability of open source libraries allows for the application of innovative solutions to various practical problems. One such problem involves automatically processing the answers from large-scale exams. This paper presents a developed system designed specifically for handling the results of these exams, demonstrating its ability to provide reliable, efficient, and unbiased assessments.</w:t>
      </w:r>
    </w:p>
    <w:p w14:paraId="53373923" w14:textId="56F342DA" w:rsidR="009303D9" w:rsidRPr="004D72B5" w:rsidRDefault="004D72B5" w:rsidP="00972203">
      <w:pPr>
        <w:pStyle w:val="Keywords"/>
      </w:pPr>
      <w:r w:rsidRPr="004D72B5">
        <w:t>Keywords—</w:t>
      </w:r>
      <w:r w:rsidR="0088681E" w:rsidRPr="0088681E">
        <w:t>information processing, intelligent system, evaluation of results, image processing, multithread recognition</w:t>
      </w:r>
    </w:p>
    <w:p w14:paraId="0897DDAB" w14:textId="37A54836" w:rsidR="009303D9" w:rsidRPr="00D632BE" w:rsidRDefault="009303D9" w:rsidP="006B6B66">
      <w:pPr>
        <w:pStyle w:val="1"/>
      </w:pPr>
      <w:r w:rsidRPr="00D632BE">
        <w:t>Introduction</w:t>
      </w:r>
    </w:p>
    <w:p w14:paraId="00779A4B" w14:textId="6082FC97" w:rsidR="0057592A" w:rsidRDefault="0057592A" w:rsidP="00BF350A">
      <w:pPr>
        <w:pStyle w:val="a4"/>
        <w:ind w:firstLine="14.45pt"/>
      </w:pPr>
      <w:r w:rsidRPr="0057592A">
        <w:t xml:space="preserve">Optical Marker Recognition (OMR) </w:t>
      </w:r>
      <w:r w:rsidRPr="00EA3053">
        <w:t>technologies, utilizing optical scanners, are commonly employed to automatically process the results of large-scale test exams</w:t>
      </w:r>
      <w:r w:rsidR="00206752" w:rsidRPr="00EA3053">
        <w:rPr>
          <w:lang w:val="en-US"/>
        </w:rPr>
        <w:t xml:space="preserve"> [1]</w:t>
      </w:r>
      <w:r w:rsidRPr="00EA3053">
        <w:t>. OMR scanners are favored for their high speed and reasonable accuracy. This approach allows for an objective assessment of a significant number of exam forms within a short timeframe, achieving nearly perfect recognition accuracy</w:t>
      </w:r>
      <w:r w:rsidR="00206752" w:rsidRPr="00EA3053">
        <w:rPr>
          <w:lang w:val="en-US"/>
        </w:rPr>
        <w:t xml:space="preserve"> [</w:t>
      </w:r>
      <w:r w:rsidR="00631173" w:rsidRPr="00EA3053">
        <w:rPr>
          <w:lang w:val="en-US"/>
        </w:rPr>
        <w:t>2</w:t>
      </w:r>
      <w:r w:rsidR="00206752" w:rsidRPr="00EA3053">
        <w:rPr>
          <w:lang w:val="en-US"/>
        </w:rPr>
        <w:t>]</w:t>
      </w:r>
      <w:r w:rsidRPr="00EA3053">
        <w:t>. However</w:t>
      </w:r>
      <w:r w:rsidRPr="0057592A">
        <w:t>, OMR technology suffers from several notable drawbacks:</w:t>
      </w:r>
    </w:p>
    <w:p w14:paraId="60ACBED8" w14:textId="77777777" w:rsidR="0057592A" w:rsidRDefault="0057592A" w:rsidP="00BF350A">
      <w:pPr>
        <w:pStyle w:val="a4"/>
        <w:ind w:firstLine="14.45pt"/>
      </w:pPr>
      <w:r>
        <w:t>Sensitivity to paper size and quality: OMR scanners are highly sensitive to the size and quality of the paper used, as well as the specific color of the form.</w:t>
      </w:r>
    </w:p>
    <w:p w14:paraId="5E2258FB" w14:textId="3FB8B2D6" w:rsidR="0057592A" w:rsidRDefault="0057592A" w:rsidP="00564DA7">
      <w:pPr>
        <w:pStyle w:val="bulletlist"/>
      </w:pPr>
      <w:r>
        <w:t>limitation to specific form sizes: Custom form sizes cannot be accommodated with OMR technology;</w:t>
      </w:r>
    </w:p>
    <w:p w14:paraId="66BC8054" w14:textId="54462383" w:rsidR="0057592A" w:rsidRDefault="0057592A" w:rsidP="00564DA7">
      <w:pPr>
        <w:pStyle w:val="bulletlist"/>
      </w:pPr>
      <w:r>
        <w:t>dependence on pristine form condition: OMR processing necessitates flawless form condition, as even slight damage, folding, or crushing can result in rejection;</w:t>
      </w:r>
    </w:p>
    <w:p w14:paraId="68940CFA" w14:textId="5723027F" w:rsidR="0057592A" w:rsidRDefault="0057592A" w:rsidP="00564DA7">
      <w:pPr>
        <w:pStyle w:val="bulletlist"/>
      </w:pPr>
      <w:r>
        <w:t>inability to process handwritten forms: OMR technology cannot handle forms filled out by hand;</w:t>
      </w:r>
    </w:p>
    <w:p w14:paraId="3208100D" w14:textId="7234D6B7" w:rsidR="0057592A" w:rsidRDefault="0057592A" w:rsidP="00564DA7">
      <w:pPr>
        <w:pStyle w:val="bulletlist"/>
      </w:pPr>
      <w:r>
        <w:t>high cost and maintenance requirements: Implementation and maintenance of OMR technology can be expensive.</w:t>
      </w:r>
    </w:p>
    <w:p w14:paraId="451F9674" w14:textId="5D14A16D" w:rsidR="009303D9" w:rsidRPr="005B520E" w:rsidRDefault="0057592A" w:rsidP="004E4A7B">
      <w:pPr>
        <w:pStyle w:val="a4"/>
      </w:pPr>
      <w:r w:rsidRPr="0057592A">
        <w:t xml:space="preserve">To address these issues, a system has been developed to enable independent and anonymous assessment of responses. High-speed scanners are utilized to convert all forms, regardless of size, into graphic format. Using predefined </w:t>
      </w:r>
      <w:r w:rsidRPr="0057592A">
        <w:t>templates, the system identifies forms with questionably filled marker answers. Samples of these forms are simultaneously presented on screens to independent experts, without revealing the examinee's identity. Based on the experts' evaluations, the system provides an objective assessment of the answers. Additionally, all expert actions are recorded and archived.</w:t>
      </w:r>
    </w:p>
    <w:p w14:paraId="67DBB5DB" w14:textId="4CC7F1E1" w:rsidR="009303D9" w:rsidRDefault="00B92722" w:rsidP="006B6B66">
      <w:pPr>
        <w:pStyle w:val="1"/>
      </w:pPr>
      <w:r w:rsidRPr="00B40A51">
        <w:t xml:space="preserve">Description </w:t>
      </w:r>
      <w:r>
        <w:t>o</w:t>
      </w:r>
      <w:r w:rsidRPr="00B40A51">
        <w:t xml:space="preserve">f </w:t>
      </w:r>
      <w:r>
        <w:t>t</w:t>
      </w:r>
      <w:r w:rsidRPr="00B40A51">
        <w:t>he Processing System</w:t>
      </w:r>
    </w:p>
    <w:p w14:paraId="3922879C" w14:textId="65F9965A" w:rsidR="009619EF" w:rsidRDefault="009619EF" w:rsidP="00564DA7">
      <w:pPr>
        <w:pStyle w:val="a4"/>
      </w:pPr>
      <w:r>
        <w:t xml:space="preserve">To begin with, a more detailed explanation of the operational stages of the developed system is provided. All exam materials received from exam sites are directed to the scanning area. Each exam form possesses a unique identifier and is safeguarded against fraud. Using high-performance scanners, the scan operator scans all the forms. Upon completion, the operator verifies the number of scanned forms against the declared </w:t>
      </w:r>
      <w:r w:rsidRPr="00EA3053">
        <w:t>quantity and selectively assesses the scan quality. Subsequently, the project processing group administrator initiates the recognition process for the electronic materials. Recognition occurs in batch mode and doesn't require operator presence. The process of recognizing exam forms follows the main steps common to many other industrial systems of form recognition [</w:t>
      </w:r>
      <w:r w:rsidR="00631173" w:rsidRPr="00EA3053">
        <w:t>3</w:t>
      </w:r>
      <w:r w:rsidR="00375D2C" w:rsidRPr="00EA3053">
        <w:t>]</w:t>
      </w:r>
      <w:r w:rsidRPr="00EA3053">
        <w:t>,</w:t>
      </w:r>
      <w:r w:rsidR="00375D2C" w:rsidRPr="00EA3053">
        <w:t xml:space="preserve"> [</w:t>
      </w:r>
      <w:r w:rsidR="00631173" w:rsidRPr="00EA3053">
        <w:t>4</w:t>
      </w:r>
      <w:r w:rsidRPr="00EA3053">
        <w:t>]:</w:t>
      </w:r>
    </w:p>
    <w:p w14:paraId="7CB94582" w14:textId="77777777" w:rsidR="009619EF" w:rsidRDefault="009619EF" w:rsidP="00775D6B">
      <w:pPr>
        <w:pStyle w:val="a4"/>
      </w:pPr>
      <w:r>
        <w:t xml:space="preserve">A. Generating a set of templates. </w:t>
      </w:r>
    </w:p>
    <w:p w14:paraId="6AAC8442" w14:textId="77777777" w:rsidR="009619EF" w:rsidRDefault="009619EF" w:rsidP="00775D6B">
      <w:pPr>
        <w:pStyle w:val="a4"/>
      </w:pPr>
      <w:r>
        <w:t xml:space="preserve">B. Determining reference points within the graphical representation of the form. </w:t>
      </w:r>
    </w:p>
    <w:p w14:paraId="775AD7E0" w14:textId="77777777" w:rsidR="009619EF" w:rsidRDefault="009619EF" w:rsidP="00775D6B">
      <w:pPr>
        <w:pStyle w:val="a4"/>
      </w:pPr>
      <w:r>
        <w:t xml:space="preserve">C. Defining and aligning the template. </w:t>
      </w:r>
    </w:p>
    <w:p w14:paraId="7318AEE6" w14:textId="77777777" w:rsidR="009619EF" w:rsidRDefault="009619EF" w:rsidP="00775D6B">
      <w:pPr>
        <w:pStyle w:val="a4"/>
      </w:pPr>
      <w:r>
        <w:t xml:space="preserve">D. Recognition. </w:t>
      </w:r>
    </w:p>
    <w:p w14:paraId="2761E994" w14:textId="14FA9795" w:rsidR="009619EF" w:rsidRDefault="009619EF" w:rsidP="00775D6B">
      <w:pPr>
        <w:pStyle w:val="a4"/>
      </w:pPr>
      <w:r>
        <w:t>E. Verification.</w:t>
      </w:r>
    </w:p>
    <w:p w14:paraId="36C3C57B" w14:textId="18CC5BF5" w:rsidR="009619EF" w:rsidRDefault="009619EF" w:rsidP="009619EF">
      <w:pPr>
        <w:pStyle w:val="20"/>
      </w:pPr>
      <w:r>
        <w:t>Generation of a set of templates.</w:t>
      </w:r>
    </w:p>
    <w:p w14:paraId="0F7BD195" w14:textId="77777777" w:rsidR="009619EF" w:rsidRDefault="009619EF" w:rsidP="00564DA7">
      <w:pPr>
        <w:pStyle w:val="a4"/>
      </w:pPr>
      <w:r>
        <w:t xml:space="preserve">During this stage, the system performs scanning and imports the image of the blank form. Subsequently, the system automatically or manually identifies specific elements of the form known as control fields. These control fields can include lines, static text (repeated on all forms), checkboxes, "black squares," and barcodes. These elements are crucial for accurately defining the form's template and ensuring proper alignment between the template and the image. Additionally, the fields that need to be recognized are specified, indicating their field type, format, and control rules. Control rules </w:t>
      </w:r>
      <w:r>
        <w:lastRenderedPageBreak/>
        <w:t>encompass various checks, such as verifying information correctness against a database, ensuring consistent representation of dates and financial data, establishing field patterns using regular expressions, and performing checks against a user dictionary. If there is a need to export the recognition results to a database, a corresponding column in the database table is assigned for each of these fields.</w:t>
      </w:r>
    </w:p>
    <w:p w14:paraId="2D7C6CAD" w14:textId="0F1408C1" w:rsidR="009619EF" w:rsidRDefault="009619EF" w:rsidP="009619EF">
      <w:pPr>
        <w:pStyle w:val="20"/>
      </w:pPr>
      <w:r>
        <w:t>Definition of reference points in the graphic image of the form</w:t>
      </w:r>
    </w:p>
    <w:p w14:paraId="1961F5BA" w14:textId="77777777" w:rsidR="009619EF" w:rsidRDefault="009619EF" w:rsidP="00775D6B">
      <w:pPr>
        <w:pStyle w:val="a4"/>
      </w:pPr>
      <w:r>
        <w:t xml:space="preserve">During the printing and scanning process of forms, imperceptible linear distortions often occur along the height and width of the paper. To </w:t>
      </w:r>
      <w:r w:rsidRPr="00775D6B">
        <w:t>accurately</w:t>
      </w:r>
      <w:r w:rsidRPr="00B36E90">
        <w:t xml:space="preserve"> align the template and compensate for these distortions, reference points are utilized. Typically, four black squares positioned at the corners of the form are employed as reference points (fig. 1).</w:t>
      </w:r>
    </w:p>
    <w:tbl>
      <w:tblPr>
        <w:tblStyle w:val="aa"/>
        <w:tblW w:w="100.0%" w:type="pct"/>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787"/>
        <w:gridCol w:w="1539"/>
        <w:gridCol w:w="1540"/>
      </w:tblGrid>
      <w:tr w:rsidR="00192D9E" w:rsidRPr="00A56C37" w14:paraId="38261D55" w14:textId="77777777" w:rsidTr="006A3983">
        <w:trPr>
          <w:trHeight w:val="1948"/>
          <w:jc w:val="center"/>
        </w:trPr>
        <w:tc>
          <w:tcPr>
            <w:tcW w:w="36.0%" w:type="pct"/>
            <w:vAlign w:val="center"/>
          </w:tcPr>
          <w:p w14:paraId="653EB756" w14:textId="77777777" w:rsidR="00192D9E" w:rsidRPr="00A56C37" w:rsidRDefault="00192D9E" w:rsidP="006A3983">
            <w:pPr>
              <w:rPr>
                <w:color w:val="131413"/>
                <w:lang w:eastAsia="ru-RU"/>
              </w:rPr>
            </w:pPr>
            <w:r w:rsidRPr="00A56C37">
              <w:rPr>
                <w:noProof/>
              </w:rPr>
              <w:drawing>
                <wp:inline distT="0" distB="0" distL="0" distR="0" wp14:anchorId="1CE53DD2" wp14:editId="21815225">
                  <wp:extent cx="914400" cy="1162156"/>
                  <wp:effectExtent l="0" t="0" r="0" b="0"/>
                  <wp:docPr id="43"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678" cy="1167592"/>
                          </a:xfrm>
                          <a:prstGeom prst="rect">
                            <a:avLst/>
                          </a:prstGeom>
                        </pic:spPr>
                      </pic:pic>
                    </a:graphicData>
                  </a:graphic>
                </wp:inline>
              </w:drawing>
            </w:r>
          </w:p>
        </w:tc>
        <w:tc>
          <w:tcPr>
            <w:tcW w:w="31.0%" w:type="pct"/>
            <w:vAlign w:val="center"/>
          </w:tcPr>
          <w:p w14:paraId="320C3B87" w14:textId="77777777" w:rsidR="00192D9E" w:rsidRPr="00A56C37" w:rsidRDefault="00192D9E" w:rsidP="006A3983">
            <w:pPr>
              <w:rPr>
                <w:color w:val="131413"/>
                <w:lang w:eastAsia="ru-RU"/>
              </w:rPr>
            </w:pPr>
            <w:r w:rsidRPr="00A56C37">
              <w:rPr>
                <w:noProof/>
              </w:rPr>
              <w:drawing>
                <wp:inline distT="0" distB="0" distL="0" distR="0" wp14:anchorId="79391966" wp14:editId="1E905498">
                  <wp:extent cx="769877" cy="1161845"/>
                  <wp:effectExtent l="0" t="0" r="0" b="635"/>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96182" cy="1201543"/>
                          </a:xfrm>
                          <a:prstGeom prst="rect">
                            <a:avLst/>
                          </a:prstGeom>
                          <a:noFill/>
                          <a:ln>
                            <a:noFill/>
                          </a:ln>
                        </pic:spPr>
                      </pic:pic>
                    </a:graphicData>
                  </a:graphic>
                </wp:inline>
              </w:drawing>
            </w:r>
          </w:p>
        </w:tc>
        <w:tc>
          <w:tcPr>
            <w:tcW w:w="31.0%" w:type="pct"/>
            <w:vAlign w:val="center"/>
          </w:tcPr>
          <w:p w14:paraId="1A54895B" w14:textId="77777777" w:rsidR="00192D9E" w:rsidRPr="00A56C37" w:rsidRDefault="00192D9E" w:rsidP="006A3983">
            <w:pPr>
              <w:rPr>
                <w:color w:val="131413"/>
                <w:lang w:eastAsia="ru-RU"/>
              </w:rPr>
            </w:pPr>
            <w:r w:rsidRPr="00A56C37">
              <w:rPr>
                <w:noProof/>
              </w:rPr>
              <w:drawing>
                <wp:inline distT="0" distB="0" distL="0" distR="0" wp14:anchorId="220A0C7C" wp14:editId="768DAC89">
                  <wp:extent cx="772147" cy="1161527"/>
                  <wp:effectExtent l="0" t="0" r="9525" b="635"/>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31" cy="1172936"/>
                          </a:xfrm>
                          <a:prstGeom prst="rect">
                            <a:avLst/>
                          </a:prstGeom>
                          <a:noFill/>
                          <a:ln>
                            <a:noFill/>
                          </a:ln>
                        </pic:spPr>
                      </pic:pic>
                    </a:graphicData>
                  </a:graphic>
                </wp:inline>
              </w:drawing>
            </w:r>
          </w:p>
        </w:tc>
      </w:tr>
    </w:tbl>
    <w:p w14:paraId="29402557" w14:textId="77777777" w:rsidR="00192D9E" w:rsidRDefault="00192D9E" w:rsidP="00192D9E">
      <w:pPr>
        <w:pStyle w:val="figurecaption"/>
      </w:pPr>
      <w:r w:rsidRPr="00D244EF">
        <w:t>Samples of recognized forms</w:t>
      </w:r>
      <w:r w:rsidRPr="005B0344">
        <w:rPr>
          <w:i/>
          <w:iCs/>
        </w:rPr>
        <w:t xml:space="preserve"> </w:t>
      </w:r>
    </w:p>
    <w:p w14:paraId="5E1CA1FB" w14:textId="77777777" w:rsidR="009619EF" w:rsidRDefault="009619EF" w:rsidP="00775D6B">
      <w:pPr>
        <w:pStyle w:val="a4"/>
      </w:pPr>
      <w:r>
        <w:t xml:space="preserve">The identification of the black </w:t>
      </w:r>
      <w:r w:rsidRPr="00775D6B">
        <w:t>squares</w:t>
      </w:r>
      <w:r>
        <w:t xml:space="preserve"> involves the following steps:</w:t>
      </w:r>
    </w:p>
    <w:p w14:paraId="0B7F09FB" w14:textId="0F4878BB" w:rsidR="009619EF" w:rsidRDefault="009619EF" w:rsidP="00775D6B">
      <w:pPr>
        <w:pStyle w:val="bulletlist"/>
      </w:pPr>
      <w:r>
        <w:t>The scanned form is converted to black and white mode.</w:t>
      </w:r>
    </w:p>
    <w:p w14:paraId="23AE95F6" w14:textId="0F9C3B23" w:rsidR="009619EF" w:rsidRDefault="009619EF" w:rsidP="00775D6B">
      <w:pPr>
        <w:pStyle w:val="bulletlist"/>
      </w:pPr>
      <w:r>
        <w:t>In the presumed area where the reference points are located, all connected objects are determined.</w:t>
      </w:r>
    </w:p>
    <w:p w14:paraId="7BBBC58C" w14:textId="36D89C54" w:rsidR="009619EF" w:rsidRDefault="009619EF" w:rsidP="00775D6B">
      <w:pPr>
        <w:pStyle w:val="bulletlist"/>
      </w:pPr>
      <w:r>
        <w:t>Among all the objects, those that correspond to the size of the squares specified in the template are identified as the black squares. Since the original image is converted to black and white, the square contours may not appear perfectly straight and may have slight irregularities. Therefore, a certain degree of deviation from the original linear dimensions is allowed during the square identification process, as specified during template generation.</w:t>
      </w:r>
    </w:p>
    <w:p w14:paraId="713B7F9D" w14:textId="0EA082CC" w:rsidR="007B1AB9" w:rsidRDefault="007B1AB9" w:rsidP="007B1AB9">
      <w:pPr>
        <w:pStyle w:val="20"/>
      </w:pPr>
      <w:r w:rsidRPr="007B1AB9">
        <w:t>Definition and alignment of the template</w:t>
      </w:r>
    </w:p>
    <w:p w14:paraId="476B80F1" w14:textId="79882008" w:rsidR="007B1AB9" w:rsidRDefault="007B1AB9" w:rsidP="00775D6B">
      <w:pPr>
        <w:pStyle w:val="a4"/>
      </w:pPr>
      <w:r>
        <w:t>Using the coordinates of the reference points identified in the previous stage, the exam template is matched with the graphic image. Depending on the number of black squares detected, different transformation algorithms are employed to achieve the alignment.</w:t>
      </w:r>
    </w:p>
    <w:p w14:paraId="023E7F43" w14:textId="77777777" w:rsidR="007B1AB9" w:rsidRDefault="007B1AB9" w:rsidP="00775D6B">
      <w:pPr>
        <w:pStyle w:val="a4"/>
      </w:pPr>
      <w:r>
        <w:t>It's important to note that the system can determine the template when at least three reference points are found. If fewer than three reference points are detected, the form is transferred to a manual template matching subsystem, requiring operator intervention. This typically occurs when the image was scanned incorrectly or the paper is damaged. Furthermore, the system is not limited to a specific template but allows for the creation and editing of various template forms.</w:t>
      </w:r>
    </w:p>
    <w:p w14:paraId="07EDEC1C" w14:textId="32A4DB6C" w:rsidR="007B1AB9" w:rsidRPr="00303BB7" w:rsidRDefault="007B1AB9" w:rsidP="00775D6B">
      <w:pPr>
        <w:pStyle w:val="a4"/>
      </w:pPr>
      <w:r>
        <w:t xml:space="preserve">To ensure precise template matching, different geometric transformations are used. Simultaneously, the coordinates of the recognized fields' exact positions on the graphic image are determined. This stage is crucial, as the accuracy of this </w:t>
      </w:r>
      <w:r>
        <w:t xml:space="preserve">process directly impacts the recognition results. Therefore, the choice of the transformation algorithm for more precise alignment depends on the number of reference points (black </w:t>
      </w:r>
      <w:r w:rsidRPr="00303BB7">
        <w:t>squares) detected.</w:t>
      </w:r>
    </w:p>
    <w:p w14:paraId="52579890" w14:textId="074AB9C6" w:rsidR="00CC42F9" w:rsidRDefault="00786B28" w:rsidP="00775D6B">
      <w:pPr>
        <w:pStyle w:val="a4"/>
      </w:pPr>
      <w:r w:rsidRPr="00B36E90">
        <w:t>In the case of utilizing four squares as reference points, a bilinear transformation is applied, which can be expressed as follows:</w:t>
      </w:r>
    </w:p>
    <w:p w14:paraId="24F94335" w14:textId="0D9481F4" w:rsidR="00786B28" w:rsidRPr="00786B28" w:rsidRDefault="003C75AE" w:rsidP="00775D6B">
      <w:pPr>
        <w:pStyle w:val="equation"/>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m:sty m:val="p"/>
                        </m:rPr>
                        <w:rPr>
                          <w:rFonts w:ascii="Cambria Math" w:hAnsi="Cambria Math"/>
                        </w:rPr>
                        <m:t xml:space="preserve"> </m:t>
                      </m:r>
                      <m:r>
                        <w:rPr>
                          <w:rFonts w:ascii="Cambria Math" w:hAnsi="Cambria Math"/>
                        </w:rPr>
                        <m:t>x</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w:rPr>
                      <w:rFonts w:ascii="Cambria Math" w:hAnsi="Cambria Math"/>
                    </w:rPr>
                    <m:t>xy</m:t>
                  </m:r>
                </m:e>
                <m:e>
                  <m:sSup>
                    <m:sSupPr>
                      <m:ctrlPr>
                        <w:rPr>
                          <w:rFonts w:ascii="Cambria Math" w:hAnsi="Cambria Math"/>
                        </w:rPr>
                      </m:ctrlPr>
                    </m:sSupPr>
                    <m:e>
                      <m:r>
                        <w:rPr>
                          <w:rFonts w:ascii="Cambria Math" w:hAnsi="Cambria Math"/>
                        </w:rPr>
                        <m:t>y</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r>
                    <w:rPr>
                      <w:rFonts w:ascii="Cambria Math" w:hAnsi="Cambria Math"/>
                    </w:rPr>
                    <m:t>xy</m:t>
                  </m:r>
                </m:e>
              </m:eqArr>
            </m:e>
          </m:d>
        </m:oMath>
      </m:oMathPara>
    </w:p>
    <w:p w14:paraId="09691FB9" w14:textId="638DAD42" w:rsidR="00786B28" w:rsidRDefault="00786B28" w:rsidP="00775D6B">
      <w:pPr>
        <w:pStyle w:val="a4"/>
        <w:ind w:firstLine="0pt"/>
      </w:pPr>
      <w:r w:rsidRPr="00786B28">
        <w:t xml:space="preserve">where </w:t>
      </w:r>
      <m:oMath>
        <m:r>
          <m:rPr>
            <m:sty m:val="p"/>
          </m:rPr>
          <w:rPr>
            <w:rFonts w:ascii="Cambria Math" w:eastAsia="cmr10" w:hAnsi="Cambria Math"/>
            <w:color w:val="131413"/>
          </w:rPr>
          <m:t>(</m:t>
        </m:r>
        <m:r>
          <w:rPr>
            <w:rFonts w:ascii="Cambria Math" w:eastAsia="cmr10" w:hAnsi="Cambria Math"/>
            <w:color w:val="131413"/>
          </w:rPr>
          <m:t>x</m:t>
        </m:r>
        <m:r>
          <m:rPr>
            <m:sty m:val="p"/>
          </m:rPr>
          <w:rPr>
            <w:rFonts w:ascii="Cambria Math" w:eastAsia="cmr10" w:hAnsi="Cambria Math"/>
            <w:color w:val="131413"/>
          </w:rPr>
          <m:t>,</m:t>
        </m:r>
        <m:r>
          <w:rPr>
            <w:rFonts w:ascii="Cambria Math" w:eastAsia="cmr10" w:hAnsi="Cambria Math"/>
            <w:color w:val="131413"/>
          </w:rPr>
          <m:t>y</m:t>
        </m:r>
        <m:r>
          <m:rPr>
            <m:sty m:val="p"/>
          </m:rPr>
          <w:rPr>
            <w:rFonts w:ascii="Cambria Math" w:eastAsia="cmr10" w:hAnsi="Cambria Math"/>
            <w:color w:val="131413"/>
          </w:rPr>
          <m:t>)</m:t>
        </m:r>
      </m:oMath>
      <w:r w:rsidRPr="00B40A51">
        <w:rPr>
          <w:rFonts w:eastAsia="cmr10"/>
          <w:color w:val="131413"/>
        </w:rPr>
        <w:t xml:space="preserve"> и </w:t>
      </w:r>
      <m:oMath>
        <m:r>
          <m:rPr>
            <m:sty m:val="p"/>
          </m:rPr>
          <w:rPr>
            <w:rFonts w:ascii="Cambria Math" w:eastAsia="cmr10" w:hAnsi="Cambria Math"/>
            <w:color w:val="131413"/>
          </w:rPr>
          <m:t>(</m:t>
        </m:r>
        <m:r>
          <w:rPr>
            <w:rFonts w:ascii="Cambria Math" w:eastAsia="cmr10" w:hAnsi="Cambria Math"/>
            <w:color w:val="131413"/>
          </w:rPr>
          <m:t>x</m:t>
        </m:r>
        <m:r>
          <m:rPr>
            <m:sty m:val="p"/>
          </m:rPr>
          <w:rPr>
            <w:rFonts w:ascii="Cambria Math" w:eastAsia="cmr10" w:hAnsi="Cambria Math"/>
            <w:color w:val="131413"/>
          </w:rPr>
          <m:t>',</m:t>
        </m:r>
        <m:r>
          <w:rPr>
            <w:rFonts w:ascii="Cambria Math" w:eastAsia="cmr10" w:hAnsi="Cambria Math"/>
            <w:color w:val="131413"/>
          </w:rPr>
          <m:t>y</m:t>
        </m:r>
        <m:r>
          <m:rPr>
            <m:sty m:val="p"/>
          </m:rPr>
          <w:rPr>
            <w:rFonts w:ascii="Cambria Math" w:eastAsia="cmr10" w:hAnsi="Cambria Math"/>
            <w:color w:val="131413"/>
          </w:rPr>
          <m:t>')</m:t>
        </m:r>
      </m:oMath>
      <w:r w:rsidRPr="00B40A51">
        <w:rPr>
          <w:rFonts w:eastAsia="cmr10"/>
          <w:color w:val="131413"/>
        </w:rPr>
        <w:t xml:space="preserve"> –</w:t>
      </w:r>
      <w:r w:rsidRPr="00786B28">
        <w:t xml:space="preserve"> source and converted coordinates, </w:t>
      </w:r>
      <m:oMath>
        <m:sSub>
          <m:sSubPr>
            <m:ctrlPr>
              <w:rPr>
                <w:rFonts w:ascii="Cambria Math" w:eastAsia="cmr10" w:hAnsi="Cambria Math"/>
                <w:color w:val="131413"/>
              </w:rPr>
            </m:ctrlPr>
          </m:sSubPr>
          <m:e>
            <m:r>
              <w:rPr>
                <w:rFonts w:ascii="Cambria Math" w:eastAsia="cmr10" w:hAnsi="Cambria Math"/>
                <w:color w:val="131413"/>
              </w:rPr>
              <m:t>a</m:t>
            </m:r>
          </m:e>
          <m:sub>
            <m:r>
              <w:rPr>
                <w:rFonts w:ascii="Cambria Math" w:eastAsia="cmr10" w:hAnsi="Cambria Math"/>
                <w:color w:val="131413"/>
              </w:rPr>
              <m:t>i</m:t>
            </m:r>
          </m:sub>
        </m:sSub>
        <m:r>
          <m:rPr>
            <m:sty m:val="p"/>
          </m:rPr>
          <w:rPr>
            <w:rFonts w:ascii="Cambria Math" w:eastAsia="cmr10" w:hAnsi="Cambria Math"/>
            <w:color w:val="131413"/>
          </w:rPr>
          <m:t>,</m:t>
        </m:r>
        <m:sSub>
          <m:sSubPr>
            <m:ctrlPr>
              <w:rPr>
                <w:rFonts w:ascii="Cambria Math" w:eastAsia="cmr10" w:hAnsi="Cambria Math"/>
                <w:color w:val="131413"/>
              </w:rPr>
            </m:ctrlPr>
          </m:sSubPr>
          <m:e>
            <m:r>
              <w:rPr>
                <w:rFonts w:ascii="Cambria Math" w:eastAsia="cmr10" w:hAnsi="Cambria Math"/>
                <w:color w:val="131413"/>
              </w:rPr>
              <m:t>b</m:t>
            </m:r>
          </m:e>
          <m:sub>
            <m:r>
              <w:rPr>
                <w:rFonts w:ascii="Cambria Math" w:eastAsia="cmr10" w:hAnsi="Cambria Math"/>
                <w:color w:val="131413"/>
              </w:rPr>
              <m:t>i</m:t>
            </m:r>
          </m:sub>
        </m:sSub>
        <m:r>
          <m:rPr>
            <m:sty m:val="p"/>
          </m:rPr>
          <w:rPr>
            <w:rFonts w:ascii="Cambria Math" w:eastAsia="cmr10" w:hAnsi="Cambria Math"/>
            <w:color w:val="131413"/>
          </w:rPr>
          <m:t xml:space="preserve">, </m:t>
        </m:r>
        <m:r>
          <w:rPr>
            <w:rFonts w:ascii="Cambria Math" w:eastAsia="cmr10" w:hAnsi="Cambria Math"/>
            <w:color w:val="131413"/>
          </w:rPr>
          <m:t>i</m:t>
        </m:r>
        <m:r>
          <m:rPr>
            <m:sty m:val="p"/>
          </m:rPr>
          <w:rPr>
            <w:rFonts w:ascii="Cambria Math" w:eastAsia="cmr10" w:hAnsi="Cambria Math"/>
            <w:color w:val="131413"/>
          </w:rPr>
          <m:t>=0..3</m:t>
        </m:r>
      </m:oMath>
      <w:r w:rsidR="009E396D">
        <w:rPr>
          <w:color w:val="131413"/>
        </w:rPr>
        <w:t>,</w:t>
      </w:r>
      <w:r w:rsidRPr="00786B28">
        <w:t xml:space="preserve"> – coefficients of transformation.</w:t>
      </w:r>
    </w:p>
    <w:p w14:paraId="0D908331" w14:textId="47692175" w:rsidR="00D929A4" w:rsidRDefault="00D929A4" w:rsidP="00775D6B">
      <w:pPr>
        <w:pStyle w:val="a4"/>
      </w:pPr>
      <w:r w:rsidRPr="00D929A4">
        <w:t xml:space="preserve">To achieve accurate parameter determination, it is sufficient to have the initial and transformed coordinates for four points. This </w:t>
      </w:r>
      <w:r w:rsidRPr="00775D6B">
        <w:t>involves</w:t>
      </w:r>
      <w:r w:rsidRPr="00D929A4">
        <w:t xml:space="preserve"> solving two systems of linear algebraic equations:</w:t>
      </w:r>
    </w:p>
    <w:p w14:paraId="2FB37FC8" w14:textId="77777777" w:rsidR="00D929A4" w:rsidRPr="00B40A51" w:rsidRDefault="003C75AE" w:rsidP="00775D6B">
      <w:pPr>
        <w:pStyle w:val="equation"/>
        <w:rPr>
          <w:rFonts w:eastAsia="cmr10"/>
        </w:rPr>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sSup>
                        <m:sSupPr>
                          <m:ctrlPr>
                            <w:rPr>
                              <w:rFonts w:ascii="Cambria Math" w:hAnsi="Cambria Math"/>
                            </w:rPr>
                          </m:ctrlPr>
                        </m:sSupPr>
                        <m:e>
                          <m:r>
                            <w:rPr>
                              <w:rFonts w:ascii="Cambria Math" w:hAnsi="Cambria Math"/>
                            </w:rPr>
                            <m:t>A</m:t>
                          </m:r>
                        </m:e>
                        <m:sup>
                          <m:r>
                            <m:rPr>
                              <m:sty m:val="p"/>
                            </m:rPr>
                            <w:rPr>
                              <w:rFonts w:ascii="Cambria Math" w:hAnsi="Cambria Math"/>
                            </w:rPr>
                            <m:t>'</m:t>
                          </m:r>
                        </m:sup>
                      </m:sSup>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A</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sSub>
                    <m:sSubPr>
                      <m:ctrlPr>
                        <w:rPr>
                          <w:rFonts w:ascii="Cambria Math" w:hAnsi="Cambria Math"/>
                        </w:rPr>
                      </m:ctrlPr>
                    </m:sSubPr>
                    <m:e>
                      <m:r>
                        <w:rPr>
                          <w:rFonts w:ascii="Cambria Math" w:hAnsi="Cambria Math"/>
                        </w:rPr>
                        <m:t>A</m:t>
                      </m:r>
                    </m:e>
                    <m:sub>
                      <m:r>
                        <w:rPr>
                          <w:rFonts w:ascii="Cambria Math" w:hAnsi="Cambria Math"/>
                        </w:rPr>
                        <m:t>x</m:t>
                      </m:r>
                    </m:sub>
                  </m:sSub>
                  <m:sSub>
                    <m:sSubPr>
                      <m:ctrlPr>
                        <w:rPr>
                          <w:rFonts w:ascii="Cambria Math" w:hAnsi="Cambria Math"/>
                        </w:rPr>
                      </m:ctrlPr>
                    </m:sSubPr>
                    <m:e>
                      <m:r>
                        <w:rPr>
                          <w:rFonts w:ascii="Cambria Math" w:hAnsi="Cambria Math"/>
                        </w:rPr>
                        <m:t>A</m:t>
                      </m:r>
                    </m:e>
                    <m:sub>
                      <m:r>
                        <w:rPr>
                          <w:rFonts w:ascii="Cambria Math" w:hAnsi="Cambria Math"/>
                        </w:rPr>
                        <m:t>y</m:t>
                      </m:r>
                    </m:sub>
                  </m:sSub>
                </m:e>
                <m:e>
                  <m:sSub>
                    <m:sSubPr>
                      <m:ctrlPr>
                        <w:rPr>
                          <w:rFonts w:ascii="Cambria Math" w:hAnsi="Cambria Math"/>
                        </w:rPr>
                      </m:ctrlPr>
                    </m:sSubPr>
                    <m:e>
                      <m:sSup>
                        <m:sSupPr>
                          <m:ctrlPr>
                            <w:rPr>
                              <w:rFonts w:ascii="Cambria Math" w:hAnsi="Cambria Math"/>
                            </w:rPr>
                          </m:ctrlPr>
                        </m:sSupPr>
                        <m:e>
                          <m:r>
                            <w:rPr>
                              <w:rFonts w:ascii="Cambria Math" w:hAnsi="Cambria Math"/>
                            </w:rPr>
                            <m:t>B</m:t>
                          </m:r>
                        </m:e>
                        <m:sup>
                          <m:r>
                            <m:rPr>
                              <m:sty m:val="p"/>
                            </m:rPr>
                            <w:rPr>
                              <w:rFonts w:ascii="Cambria Math" w:hAnsi="Cambria Math"/>
                            </w:rPr>
                            <m:t>'</m:t>
                          </m:r>
                        </m:sup>
                      </m:sSup>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B</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B</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sSub>
                    <m:sSubPr>
                      <m:ctrlPr>
                        <w:rPr>
                          <w:rFonts w:ascii="Cambria Math" w:hAnsi="Cambria Math"/>
                        </w:rPr>
                      </m:ctrlPr>
                    </m:sSubPr>
                    <m:e>
                      <m:r>
                        <w:rPr>
                          <w:rFonts w:ascii="Cambria Math" w:hAnsi="Cambria Math"/>
                        </w:rPr>
                        <m:t>B</m:t>
                      </m:r>
                    </m:e>
                    <m:sub>
                      <m:r>
                        <w:rPr>
                          <w:rFonts w:ascii="Cambria Math" w:hAnsi="Cambria Math"/>
                        </w:rPr>
                        <m:t>x</m:t>
                      </m:r>
                    </m:sub>
                  </m:sSub>
                  <m:sSub>
                    <m:sSubPr>
                      <m:ctrlPr>
                        <w:rPr>
                          <w:rFonts w:ascii="Cambria Math" w:hAnsi="Cambria Math"/>
                        </w:rPr>
                      </m:ctrlPr>
                    </m:sSubPr>
                    <m:e>
                      <m:r>
                        <w:rPr>
                          <w:rFonts w:ascii="Cambria Math" w:hAnsi="Cambria Math"/>
                        </w:rPr>
                        <m:t>B</m:t>
                      </m:r>
                    </m:e>
                    <m:sub>
                      <m:r>
                        <w:rPr>
                          <w:rFonts w:ascii="Cambria Math" w:hAnsi="Cambria Math"/>
                        </w:rPr>
                        <m:t>y</m:t>
                      </m:r>
                    </m:sub>
                  </m:sSub>
                  <m:ctrlPr>
                    <w:rPr>
                      <w:rFonts w:ascii="Cambria Math" w:eastAsia="Cambria Math" w:hAnsi="Cambria Math" w:cs="Cambria Math"/>
                    </w:rPr>
                  </m:ctrlPr>
                </m:e>
                <m:e>
                  <m:sSub>
                    <m:sSubPr>
                      <m:ctrlPr>
                        <w:rPr>
                          <w:rFonts w:ascii="Cambria Math" w:hAnsi="Cambria Math"/>
                        </w:rPr>
                      </m:ctrlPr>
                    </m:sSubPr>
                    <m:e>
                      <m:sSup>
                        <m:sSupPr>
                          <m:ctrlPr>
                            <w:rPr>
                              <w:rFonts w:ascii="Cambria Math" w:hAnsi="Cambria Math"/>
                            </w:rPr>
                          </m:ctrlPr>
                        </m:sSupPr>
                        <m:e>
                          <m:r>
                            <w:rPr>
                              <w:rFonts w:ascii="Cambria Math" w:hAnsi="Cambria Math"/>
                            </w:rPr>
                            <m:t>C</m:t>
                          </m:r>
                        </m:e>
                        <m:sup>
                          <m:r>
                            <m:rPr>
                              <m:sty m:val="p"/>
                            </m:rPr>
                            <w:rPr>
                              <w:rFonts w:ascii="Cambria Math" w:hAnsi="Cambria Math"/>
                            </w:rPr>
                            <m:t>'</m:t>
                          </m:r>
                        </m:sup>
                      </m:sSup>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C</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x</m:t>
                      </m:r>
                    </m:sub>
                  </m:sSub>
                  <m:sSub>
                    <m:sSubPr>
                      <m:ctrlPr>
                        <w:rPr>
                          <w:rFonts w:ascii="Cambria Math" w:hAnsi="Cambria Math"/>
                        </w:rPr>
                      </m:ctrlPr>
                    </m:sSubPr>
                    <m:e>
                      <m:r>
                        <w:rPr>
                          <w:rFonts w:ascii="Cambria Math" w:hAnsi="Cambria Math"/>
                        </w:rPr>
                        <m:t>C</m:t>
                      </m:r>
                    </m:e>
                    <m:sub>
                      <m:r>
                        <w:rPr>
                          <w:rFonts w:ascii="Cambria Math" w:hAnsi="Cambria Math"/>
                        </w:rPr>
                        <m:t>y</m:t>
                      </m:r>
                    </m:sub>
                  </m:sSub>
                  <m:ctrlPr>
                    <w:rPr>
                      <w:rFonts w:ascii="Cambria Math" w:eastAsia="Cambria Math" w:hAnsi="Cambria Math" w:cs="Cambria Math"/>
                    </w:rPr>
                  </m:ctrlPr>
                </m:e>
                <m:e>
                  <m:sSub>
                    <m:sSubPr>
                      <m:ctrlPr>
                        <w:rPr>
                          <w:rFonts w:ascii="Cambria Math" w:hAnsi="Cambria Math"/>
                        </w:rPr>
                      </m:ctrlPr>
                    </m:sSubPr>
                    <m:e>
                      <m:sSup>
                        <m:sSupPr>
                          <m:ctrlPr>
                            <w:rPr>
                              <w:rFonts w:ascii="Cambria Math" w:hAnsi="Cambria Math"/>
                            </w:rPr>
                          </m:ctrlPr>
                        </m:sSupPr>
                        <m:e>
                          <m:r>
                            <w:rPr>
                              <w:rFonts w:ascii="Cambria Math" w:hAnsi="Cambria Math"/>
                            </w:rPr>
                            <m:t>D</m:t>
                          </m:r>
                        </m:e>
                        <m:sup>
                          <m:r>
                            <m:rPr>
                              <m:sty m:val="p"/>
                            </m:rPr>
                            <w:rPr>
                              <w:rFonts w:ascii="Cambria Math" w:hAnsi="Cambria Math"/>
                            </w:rPr>
                            <m:t>'</m:t>
                          </m:r>
                        </m:sup>
                      </m:sSup>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D</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D</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sSub>
                    <m:sSubPr>
                      <m:ctrlPr>
                        <w:rPr>
                          <w:rFonts w:ascii="Cambria Math" w:hAnsi="Cambria Math"/>
                        </w:rPr>
                      </m:ctrlPr>
                    </m:sSubPr>
                    <m:e>
                      <m:r>
                        <w:rPr>
                          <w:rFonts w:ascii="Cambria Math" w:hAnsi="Cambria Math"/>
                        </w:rPr>
                        <m:t>D</m:t>
                      </m:r>
                    </m:e>
                    <m:sub>
                      <m:r>
                        <w:rPr>
                          <w:rFonts w:ascii="Cambria Math" w:hAnsi="Cambria Math"/>
                        </w:rPr>
                        <m:t>x</m:t>
                      </m:r>
                    </m:sub>
                  </m:sSub>
                  <m:sSub>
                    <m:sSubPr>
                      <m:ctrlPr>
                        <w:rPr>
                          <w:rFonts w:ascii="Cambria Math" w:hAnsi="Cambria Math"/>
                        </w:rPr>
                      </m:ctrlPr>
                    </m:sSubPr>
                    <m:e>
                      <m:r>
                        <w:rPr>
                          <w:rFonts w:ascii="Cambria Math" w:hAnsi="Cambria Math"/>
                        </w:rPr>
                        <m:t>D</m:t>
                      </m:r>
                    </m:e>
                    <m:sub>
                      <m:r>
                        <w:rPr>
                          <w:rFonts w:ascii="Cambria Math" w:hAnsi="Cambria Math"/>
                        </w:rPr>
                        <m:t>y</m:t>
                      </m:r>
                    </m:sub>
                  </m:sSub>
                </m:e>
              </m:eqArr>
            </m:e>
          </m:d>
          <m:r>
            <m:rPr>
              <m:sty m:val="p"/>
            </m:rPr>
            <w:rPr>
              <w:rFonts w:ascii="Cambria Math" w:hAnsi="Cambria Math"/>
            </w:rPr>
            <m:t xml:space="preserve"> </m:t>
          </m:r>
        </m:oMath>
      </m:oMathPara>
    </w:p>
    <w:p w14:paraId="0F6930DB" w14:textId="77777777" w:rsidR="00D929A4" w:rsidRPr="00B40A51" w:rsidRDefault="003C75AE" w:rsidP="00775D6B">
      <w:pPr>
        <w:pStyle w:val="equation"/>
        <w:rPr>
          <w:rFonts w:eastAsia="cmr10"/>
        </w:rPr>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A</m:t>
                      </m:r>
                      <m:r>
                        <m:rPr>
                          <m:sty m:val="p"/>
                        </m:rPr>
                        <w:rPr>
                          <w:rFonts w:ascii="Cambria Math" w:hAnsi="Cambria Math"/>
                        </w:rPr>
                        <m:t>'</m:t>
                      </m:r>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rPr>
                      </m:ctrlPr>
                    </m:sSubPr>
                    <m:e>
                      <m:r>
                        <w:rPr>
                          <w:rFonts w:ascii="Cambria Math" w:hAnsi="Cambria Math"/>
                        </w:rPr>
                        <m:t>A</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sSub>
                    <m:sSubPr>
                      <m:ctrlPr>
                        <w:rPr>
                          <w:rFonts w:ascii="Cambria Math" w:hAnsi="Cambria Math"/>
                        </w:rPr>
                      </m:ctrlPr>
                    </m:sSubPr>
                    <m:e>
                      <m:r>
                        <w:rPr>
                          <w:rFonts w:ascii="Cambria Math" w:hAnsi="Cambria Math"/>
                        </w:rPr>
                        <m:t>A</m:t>
                      </m:r>
                    </m:e>
                    <m:sub>
                      <m:r>
                        <w:rPr>
                          <w:rFonts w:ascii="Cambria Math" w:hAnsi="Cambria Math"/>
                        </w:rPr>
                        <m:t>x</m:t>
                      </m:r>
                    </m:sub>
                  </m:sSub>
                  <m:sSub>
                    <m:sSubPr>
                      <m:ctrlPr>
                        <w:rPr>
                          <w:rFonts w:ascii="Cambria Math" w:hAnsi="Cambria Math"/>
                        </w:rPr>
                      </m:ctrlPr>
                    </m:sSubPr>
                    <m:e>
                      <m:r>
                        <w:rPr>
                          <w:rFonts w:ascii="Cambria Math" w:hAnsi="Cambria Math"/>
                        </w:rPr>
                        <m:t>A</m:t>
                      </m:r>
                    </m:e>
                    <m:sub>
                      <m:r>
                        <w:rPr>
                          <w:rFonts w:ascii="Cambria Math" w:hAnsi="Cambria Math"/>
                        </w:rPr>
                        <m:t>y</m:t>
                      </m:r>
                    </m:sub>
                  </m:sSub>
                </m:e>
                <m:e>
                  <m:sSub>
                    <m:sSubPr>
                      <m:ctrlPr>
                        <w:rPr>
                          <w:rFonts w:ascii="Cambria Math" w:hAnsi="Cambria Math"/>
                        </w:rPr>
                      </m:ctrlPr>
                    </m:sSubPr>
                    <m:e>
                      <m:r>
                        <w:rPr>
                          <w:rFonts w:ascii="Cambria Math" w:hAnsi="Cambria Math"/>
                        </w:rPr>
                        <m:t>B</m:t>
                      </m:r>
                      <m:r>
                        <m:rPr>
                          <m:sty m:val="p"/>
                        </m:rPr>
                        <w:rPr>
                          <w:rFonts w:ascii="Cambria Math" w:hAnsi="Cambria Math"/>
                        </w:rPr>
                        <m:t>'</m:t>
                      </m:r>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rPr>
                      </m:ctrlPr>
                    </m:sSubPr>
                    <m:e>
                      <m:r>
                        <w:rPr>
                          <w:rFonts w:ascii="Cambria Math" w:hAnsi="Cambria Math"/>
                        </w:rPr>
                        <m:t>B</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rPr>
                      </m:ctrlPr>
                    </m:sSubPr>
                    <m:e>
                      <m:r>
                        <w:rPr>
                          <w:rFonts w:ascii="Cambria Math" w:hAnsi="Cambria Math"/>
                        </w:rPr>
                        <m:t>B</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sSub>
                    <m:sSubPr>
                      <m:ctrlPr>
                        <w:rPr>
                          <w:rFonts w:ascii="Cambria Math" w:hAnsi="Cambria Math"/>
                        </w:rPr>
                      </m:ctrlPr>
                    </m:sSubPr>
                    <m:e>
                      <m:r>
                        <w:rPr>
                          <w:rFonts w:ascii="Cambria Math" w:hAnsi="Cambria Math"/>
                        </w:rPr>
                        <m:t>B</m:t>
                      </m:r>
                    </m:e>
                    <m:sub>
                      <m:r>
                        <w:rPr>
                          <w:rFonts w:ascii="Cambria Math" w:hAnsi="Cambria Math"/>
                        </w:rPr>
                        <m:t>x</m:t>
                      </m:r>
                    </m:sub>
                  </m:sSub>
                  <m:sSub>
                    <m:sSubPr>
                      <m:ctrlPr>
                        <w:rPr>
                          <w:rFonts w:ascii="Cambria Math" w:hAnsi="Cambria Math"/>
                        </w:rPr>
                      </m:ctrlPr>
                    </m:sSubPr>
                    <m:e>
                      <m:r>
                        <w:rPr>
                          <w:rFonts w:ascii="Cambria Math" w:hAnsi="Cambria Math"/>
                        </w:rPr>
                        <m:t>B</m:t>
                      </m:r>
                    </m:e>
                    <m:sub>
                      <m:r>
                        <w:rPr>
                          <w:rFonts w:ascii="Cambria Math" w:hAnsi="Cambria Math"/>
                        </w:rPr>
                        <m:t>y</m:t>
                      </m:r>
                    </m:sub>
                  </m:sSub>
                  <m:ctrlPr>
                    <w:rPr>
                      <w:rFonts w:ascii="Cambria Math" w:eastAsia="Cambria Math" w:hAnsi="Cambria Math" w:cs="Cambria Math"/>
                    </w:rPr>
                  </m:ctrlPr>
                </m:e>
                <m:e>
                  <m:sSub>
                    <m:sSubPr>
                      <m:ctrlPr>
                        <w:rPr>
                          <w:rFonts w:ascii="Cambria Math" w:hAnsi="Cambria Math"/>
                        </w:rPr>
                      </m:ctrlPr>
                    </m:sSubPr>
                    <m:e>
                      <m:r>
                        <w:rPr>
                          <w:rFonts w:ascii="Cambria Math" w:hAnsi="Cambria Math"/>
                        </w:rPr>
                        <m:t>C</m:t>
                      </m:r>
                      <m:r>
                        <m:rPr>
                          <m:sty m:val="p"/>
                        </m:rPr>
                        <w:rPr>
                          <w:rFonts w:ascii="Cambria Math" w:hAnsi="Cambria Math"/>
                        </w:rPr>
                        <m:t>'</m:t>
                      </m:r>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rPr>
                      </m:ctrlPr>
                    </m:sSubPr>
                    <m:e>
                      <m:r>
                        <w:rPr>
                          <w:rFonts w:ascii="Cambria Math" w:hAnsi="Cambria Math"/>
                        </w:rPr>
                        <m:t>C</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sSub>
                    <m:sSubPr>
                      <m:ctrlPr>
                        <w:rPr>
                          <w:rFonts w:ascii="Cambria Math" w:hAnsi="Cambria Math"/>
                        </w:rPr>
                      </m:ctrlPr>
                    </m:sSubPr>
                    <m:e>
                      <m:r>
                        <w:rPr>
                          <w:rFonts w:ascii="Cambria Math" w:hAnsi="Cambria Math"/>
                        </w:rPr>
                        <m:t>C</m:t>
                      </m:r>
                    </m:e>
                    <m:sub>
                      <m:r>
                        <w:rPr>
                          <w:rFonts w:ascii="Cambria Math" w:hAnsi="Cambria Math"/>
                        </w:rPr>
                        <m:t>x</m:t>
                      </m:r>
                    </m:sub>
                  </m:sSub>
                  <m:sSub>
                    <m:sSubPr>
                      <m:ctrlPr>
                        <w:rPr>
                          <w:rFonts w:ascii="Cambria Math" w:hAnsi="Cambria Math"/>
                        </w:rPr>
                      </m:ctrlPr>
                    </m:sSubPr>
                    <m:e>
                      <m:r>
                        <w:rPr>
                          <w:rFonts w:ascii="Cambria Math" w:hAnsi="Cambria Math"/>
                        </w:rPr>
                        <m:t>C</m:t>
                      </m:r>
                    </m:e>
                    <m:sub>
                      <m:r>
                        <w:rPr>
                          <w:rFonts w:ascii="Cambria Math" w:hAnsi="Cambria Math"/>
                        </w:rPr>
                        <m:t>y</m:t>
                      </m:r>
                    </m:sub>
                  </m:sSub>
                  <m:ctrlPr>
                    <w:rPr>
                      <w:rFonts w:ascii="Cambria Math" w:eastAsia="Cambria Math" w:hAnsi="Cambria Math" w:cs="Cambria Math"/>
                    </w:rPr>
                  </m:ctrlPr>
                </m:e>
                <m:e>
                  <m:sSub>
                    <m:sSubPr>
                      <m:ctrlPr>
                        <w:rPr>
                          <w:rFonts w:ascii="Cambria Math" w:hAnsi="Cambria Math"/>
                        </w:rPr>
                      </m:ctrlPr>
                    </m:sSubPr>
                    <m:e>
                      <m:r>
                        <w:rPr>
                          <w:rFonts w:ascii="Cambria Math" w:hAnsi="Cambria Math"/>
                        </w:rPr>
                        <m:t>D</m:t>
                      </m:r>
                      <m:r>
                        <m:rPr>
                          <m:sty m:val="p"/>
                        </m:rPr>
                        <w:rPr>
                          <w:rFonts w:ascii="Cambria Math" w:hAnsi="Cambria Math"/>
                        </w:rPr>
                        <m:t>'</m:t>
                      </m:r>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rPr>
                      </m:ctrlPr>
                    </m:sSubPr>
                    <m:e>
                      <m:r>
                        <w:rPr>
                          <w:rFonts w:ascii="Cambria Math" w:hAnsi="Cambria Math"/>
                        </w:rPr>
                        <m:t>D</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rPr>
                      </m:ctrlPr>
                    </m:sSubPr>
                    <m:e>
                      <m:r>
                        <w:rPr>
                          <w:rFonts w:ascii="Cambria Math" w:hAnsi="Cambria Math"/>
                        </w:rPr>
                        <m:t>D</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3</m:t>
                      </m:r>
                    </m:sub>
                  </m:sSub>
                  <m:sSub>
                    <m:sSubPr>
                      <m:ctrlPr>
                        <w:rPr>
                          <w:rFonts w:ascii="Cambria Math" w:hAnsi="Cambria Math"/>
                        </w:rPr>
                      </m:ctrlPr>
                    </m:sSubPr>
                    <m:e>
                      <m:r>
                        <w:rPr>
                          <w:rFonts w:ascii="Cambria Math" w:hAnsi="Cambria Math"/>
                        </w:rPr>
                        <m:t>D</m:t>
                      </m:r>
                    </m:e>
                    <m:sub>
                      <m:r>
                        <w:rPr>
                          <w:rFonts w:ascii="Cambria Math" w:hAnsi="Cambria Math"/>
                        </w:rPr>
                        <m:t>x</m:t>
                      </m:r>
                    </m:sub>
                  </m:sSub>
                  <m:sSub>
                    <m:sSubPr>
                      <m:ctrlPr>
                        <w:rPr>
                          <w:rFonts w:ascii="Cambria Math" w:hAnsi="Cambria Math"/>
                        </w:rPr>
                      </m:ctrlPr>
                    </m:sSubPr>
                    <m:e>
                      <m:r>
                        <w:rPr>
                          <w:rFonts w:ascii="Cambria Math" w:hAnsi="Cambria Math"/>
                        </w:rPr>
                        <m:t>D</m:t>
                      </m:r>
                    </m:e>
                    <m:sub>
                      <m:r>
                        <w:rPr>
                          <w:rFonts w:ascii="Cambria Math" w:hAnsi="Cambria Math"/>
                        </w:rPr>
                        <m:t>y</m:t>
                      </m:r>
                    </m:sub>
                  </m:sSub>
                </m:e>
              </m:eqArr>
            </m:e>
          </m:d>
        </m:oMath>
      </m:oMathPara>
    </w:p>
    <w:p w14:paraId="4383BC91" w14:textId="3E6F84CD" w:rsidR="00D929A4" w:rsidRDefault="00D929A4" w:rsidP="00775D6B">
      <w:pPr>
        <w:pStyle w:val="a4"/>
      </w:pPr>
      <w:r w:rsidRPr="00D929A4">
        <w:t xml:space="preserve">When </w:t>
      </w:r>
      <w:r w:rsidRPr="00557B4F">
        <w:t>three squares are used as reference points for their identification</w:t>
      </w:r>
      <w:r w:rsidRPr="00B36E90">
        <w:t>, an affine transformation is applied, which can be described as follows:</w:t>
      </w:r>
    </w:p>
    <w:p w14:paraId="3C776E49" w14:textId="306635BC" w:rsidR="00D929A4" w:rsidRPr="004D2BFB" w:rsidRDefault="003C75AE" w:rsidP="00775D6B">
      <w:pPr>
        <w:pStyle w:val="equation"/>
      </w:pPr>
      <m:oMathPara>
        <m:oMathParaPr>
          <m:jc m:val="center"/>
        </m:oMathParaPr>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m:sty m:val="p"/>
                        </m:rPr>
                        <w:rPr>
                          <w:rFonts w:ascii="Cambria Math" w:hAnsi="Cambria Math"/>
                        </w:rPr>
                        <m:t xml:space="preserve"> </m:t>
                      </m:r>
                      <m:r>
                        <w:rPr>
                          <w:rFonts w:ascii="Cambria Math" w:hAnsi="Cambria Math"/>
                        </w:rPr>
                        <m:t>x</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y</m:t>
                  </m:r>
                  <m:r>
                    <m:rPr>
                      <m:sty m:val="p"/>
                    </m:rPr>
                    <w:rPr>
                      <w:rFonts w:ascii="Cambria Math" w:hAnsi="Cambria Math"/>
                    </w:rPr>
                    <m:t>,</m:t>
                  </m:r>
                </m:e>
                <m:e>
                  <m:sSup>
                    <m:sSupPr>
                      <m:ctrlPr>
                        <w:rPr>
                          <w:rFonts w:ascii="Cambria Math" w:hAnsi="Cambria Math"/>
                        </w:rPr>
                      </m:ctrlPr>
                    </m:sSupPr>
                    <m:e>
                      <m:r>
                        <w:rPr>
                          <w:rFonts w:ascii="Cambria Math" w:hAnsi="Cambria Math"/>
                        </w:rPr>
                        <m:t>y</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r>
                    <w:rPr>
                      <w:rFonts w:ascii="Cambria Math" w:hAnsi="Cambria Math"/>
                    </w:rPr>
                    <m:t>y</m:t>
                  </m:r>
                  <m:r>
                    <m:rPr>
                      <m:sty m:val="p"/>
                    </m:rPr>
                    <w:rPr>
                      <w:rFonts w:ascii="Cambria Math" w:hAnsi="Cambria Math"/>
                    </w:rPr>
                    <m:t>,</m:t>
                  </m:r>
                </m:e>
              </m:eqArr>
            </m:e>
          </m:d>
        </m:oMath>
      </m:oMathPara>
    </w:p>
    <w:p w14:paraId="58C4E788" w14:textId="77777777" w:rsidR="00D929A4" w:rsidRDefault="00D929A4" w:rsidP="00775D6B">
      <w:pPr>
        <w:pStyle w:val="a4"/>
        <w:ind w:firstLine="0pt"/>
      </w:pPr>
      <w:r w:rsidRPr="00B40A51">
        <w:rPr>
          <w:noProof/>
        </w:rPr>
        <w:t>where</w:t>
      </w:r>
      <w:r w:rsidRPr="00B40A51">
        <w:t xml:space="preserve"> </w:t>
      </w:r>
      <m:oMath>
        <m:r>
          <w:rPr>
            <w:rFonts w:ascii="Cambria Math" w:hAnsi="Cambria Math"/>
          </w:rPr>
          <m:t>(x,y)</m:t>
        </m:r>
      </m:oMath>
      <w:r w:rsidRPr="00B40A51">
        <w:t xml:space="preserve"> и </w:t>
      </w:r>
      <m:oMath>
        <m:r>
          <w:rPr>
            <w:rFonts w:ascii="Cambria Math" w:hAnsi="Cambria Math"/>
          </w:rPr>
          <m:t>(x',y')</m:t>
        </m:r>
      </m:oMath>
      <w:r w:rsidRPr="00B40A51">
        <w:t xml:space="preserve"> – source and converted coordinates,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i=0..2</m:t>
        </m:r>
      </m:oMath>
      <w:r w:rsidRPr="00B40A51">
        <w:t>, – coefficients of transformation.</w:t>
      </w:r>
    </w:p>
    <w:p w14:paraId="633D31A2" w14:textId="30A296FF" w:rsidR="009A353A" w:rsidRDefault="009A353A" w:rsidP="00775D6B">
      <w:pPr>
        <w:pStyle w:val="a4"/>
      </w:pPr>
      <w:r w:rsidRPr="0021075D">
        <w:t>To accurately calculate the parameters, it is sufficient to have the initial and transformed coordinates for three points. By solving two systems of linear algebraic equations, the coefficients can be determined</w:t>
      </w:r>
      <w:r w:rsidRPr="00B40A51">
        <w:t>:</w:t>
      </w:r>
    </w:p>
    <w:p w14:paraId="57DA2BCB" w14:textId="77777777" w:rsidR="009A353A" w:rsidRPr="009A353A" w:rsidRDefault="003C75AE" w:rsidP="00775D6B">
      <w:pPr>
        <w:pStyle w:val="equation"/>
        <w:rPr>
          <w:rFonts w:eastAsia="Times New Roman"/>
        </w:rPr>
      </w:pPr>
      <m:oMathPara>
        <m:oMathParaPr>
          <m:jc m:val="center"/>
        </m:oMathParaP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sSup>
                        <m:sSupPr>
                          <m:ctrlPr>
                            <w:rPr>
                              <w:rFonts w:ascii="Cambria Math" w:hAnsi="Cambria Math"/>
                            </w:rPr>
                          </m:ctrlPr>
                        </m:sSupPr>
                        <m:e>
                          <m:r>
                            <w:rPr>
                              <w:rFonts w:ascii="Cambria Math" w:hAnsi="Cambria Math"/>
                            </w:rPr>
                            <m:t>A</m:t>
                          </m:r>
                        </m:e>
                        <m:sup>
                          <m:r>
                            <m:rPr>
                              <m:sty m:val="p"/>
                            </m:rPr>
                            <w:rPr>
                              <w:rFonts w:ascii="Cambria Math" w:hAnsi="Cambria Math"/>
                            </w:rPr>
                            <m:t>'</m:t>
                          </m:r>
                        </m:sup>
                      </m:sSup>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A</m:t>
                      </m:r>
                    </m:e>
                    <m:sub>
                      <m:r>
                        <w:rPr>
                          <w:rFonts w:ascii="Cambria Math" w:hAnsi="Cambria Math"/>
                        </w:rPr>
                        <m:t>y</m:t>
                      </m:r>
                    </m:sub>
                  </m:sSub>
                </m:e>
                <m:e>
                  <m:sSub>
                    <m:sSubPr>
                      <m:ctrlPr>
                        <w:rPr>
                          <w:rFonts w:ascii="Cambria Math" w:hAnsi="Cambria Math"/>
                        </w:rPr>
                      </m:ctrlPr>
                    </m:sSubPr>
                    <m:e>
                      <m:sSup>
                        <m:sSupPr>
                          <m:ctrlPr>
                            <w:rPr>
                              <w:rFonts w:ascii="Cambria Math" w:hAnsi="Cambria Math"/>
                            </w:rPr>
                          </m:ctrlPr>
                        </m:sSupPr>
                        <m:e>
                          <m:r>
                            <w:rPr>
                              <w:rFonts w:ascii="Cambria Math" w:hAnsi="Cambria Math"/>
                            </w:rPr>
                            <m:t>B</m:t>
                          </m:r>
                        </m:e>
                        <m:sup>
                          <m:r>
                            <m:rPr>
                              <m:sty m:val="p"/>
                            </m:rPr>
                            <w:rPr>
                              <w:rFonts w:ascii="Cambria Math" w:hAnsi="Cambria Math"/>
                            </w:rPr>
                            <m:t>'</m:t>
                          </m:r>
                        </m:sup>
                      </m:sSup>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B</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B</m:t>
                      </m:r>
                    </m:e>
                    <m:sub>
                      <m:r>
                        <w:rPr>
                          <w:rFonts w:ascii="Cambria Math" w:hAnsi="Cambria Math"/>
                        </w:rPr>
                        <m:t>y</m:t>
                      </m:r>
                    </m:sub>
                  </m:sSub>
                  <m:ctrlPr>
                    <w:rPr>
                      <w:rFonts w:ascii="Cambria Math" w:eastAsia="Cambria Math" w:hAnsi="Cambria Math" w:cs="Cambria Math"/>
                    </w:rPr>
                  </m:ctrlPr>
                </m:e>
                <m:e>
                  <m:sSub>
                    <m:sSubPr>
                      <m:ctrlPr>
                        <w:rPr>
                          <w:rFonts w:ascii="Cambria Math" w:hAnsi="Cambria Math"/>
                        </w:rPr>
                      </m:ctrlPr>
                    </m:sSubPr>
                    <m:e>
                      <m:sSup>
                        <m:sSupPr>
                          <m:ctrlPr>
                            <w:rPr>
                              <w:rFonts w:ascii="Cambria Math" w:hAnsi="Cambria Math"/>
                            </w:rPr>
                          </m:ctrlPr>
                        </m:sSupPr>
                        <m:e>
                          <m:r>
                            <w:rPr>
                              <w:rFonts w:ascii="Cambria Math" w:hAnsi="Cambria Math"/>
                            </w:rPr>
                            <m:t>C</m:t>
                          </m:r>
                        </m:e>
                        <m:sup>
                          <m:r>
                            <m:rPr>
                              <m:sty m:val="p"/>
                            </m:rPr>
                            <w:rPr>
                              <w:rFonts w:ascii="Cambria Math" w:hAnsi="Cambria Math"/>
                            </w:rPr>
                            <m:t>'</m:t>
                          </m:r>
                        </m:sup>
                      </m:sSup>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C</m:t>
                      </m:r>
                    </m:e>
                    <m:sub>
                      <m:r>
                        <w:rPr>
                          <w:rFonts w:ascii="Cambria Math" w:hAnsi="Cambria Math"/>
                        </w:rPr>
                        <m:t>y</m:t>
                      </m:r>
                    </m:sub>
                  </m:sSub>
                </m:e>
              </m:eqArr>
            </m:e>
          </m:d>
        </m:oMath>
      </m:oMathPara>
    </w:p>
    <w:p w14:paraId="6D5E5B1C" w14:textId="09E1809D" w:rsidR="009A353A" w:rsidRPr="009A353A" w:rsidRDefault="003C75AE" w:rsidP="00775D6B">
      <w:pPr>
        <w:pStyle w:val="equation"/>
      </w:pPr>
      <m:oMathPara>
        <m:oMathParaPr>
          <m:jc m:val="center"/>
        </m:oMathParaPr>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A</m:t>
                      </m:r>
                      <m:r>
                        <m:rPr>
                          <m:sty m:val="p"/>
                        </m:rPr>
                        <w:rPr>
                          <w:rFonts w:ascii="Cambria Math" w:hAnsi="Cambria Math"/>
                        </w:rPr>
                        <m:t>'</m:t>
                      </m:r>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rPr>
                      </m:ctrlPr>
                    </m:sSubPr>
                    <m:e>
                      <m:r>
                        <w:rPr>
                          <w:rFonts w:ascii="Cambria Math" w:hAnsi="Cambria Math"/>
                        </w:rPr>
                        <m:t>A</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rPr>
                      </m:ctrlPr>
                    </m:sSubPr>
                    <m:e>
                      <m:r>
                        <w:rPr>
                          <w:rFonts w:ascii="Cambria Math" w:hAnsi="Cambria Math"/>
                        </w:rPr>
                        <m:t>A</m:t>
                      </m:r>
                    </m:e>
                    <m:sub>
                      <m:r>
                        <w:rPr>
                          <w:rFonts w:ascii="Cambria Math" w:hAnsi="Cambria Math"/>
                        </w:rPr>
                        <m:t>y</m:t>
                      </m:r>
                    </m:sub>
                  </m:sSub>
                </m:e>
                <m:e>
                  <m:sSub>
                    <m:sSubPr>
                      <m:ctrlPr>
                        <w:rPr>
                          <w:rFonts w:ascii="Cambria Math" w:hAnsi="Cambria Math"/>
                        </w:rPr>
                      </m:ctrlPr>
                    </m:sSubPr>
                    <m:e>
                      <m:r>
                        <w:rPr>
                          <w:rFonts w:ascii="Cambria Math" w:hAnsi="Cambria Math"/>
                        </w:rPr>
                        <m:t>B</m:t>
                      </m:r>
                      <m:r>
                        <m:rPr>
                          <m:sty m:val="p"/>
                        </m:rPr>
                        <w:rPr>
                          <w:rFonts w:ascii="Cambria Math" w:hAnsi="Cambria Math"/>
                        </w:rPr>
                        <m:t>'</m:t>
                      </m:r>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rPr>
                      </m:ctrlPr>
                    </m:sSubPr>
                    <m:e>
                      <m:r>
                        <w:rPr>
                          <w:rFonts w:ascii="Cambria Math" w:hAnsi="Cambria Math"/>
                        </w:rPr>
                        <m:t>B</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rPr>
                      </m:ctrlPr>
                    </m:sSubPr>
                    <m:e>
                      <m:r>
                        <w:rPr>
                          <w:rFonts w:ascii="Cambria Math" w:hAnsi="Cambria Math"/>
                        </w:rPr>
                        <m:t>B</m:t>
                      </m:r>
                    </m:e>
                    <m:sub>
                      <m:r>
                        <w:rPr>
                          <w:rFonts w:ascii="Cambria Math" w:hAnsi="Cambria Math"/>
                        </w:rPr>
                        <m:t>y</m:t>
                      </m:r>
                    </m:sub>
                  </m:sSub>
                  <m:ctrlPr>
                    <w:rPr>
                      <w:rFonts w:ascii="Cambria Math" w:eastAsia="Cambria Math" w:hAnsi="Cambria Math" w:cs="Cambria Math"/>
                    </w:rPr>
                  </m:ctrlPr>
                </m:e>
                <m:e>
                  <m:sSub>
                    <m:sSubPr>
                      <m:ctrlPr>
                        <w:rPr>
                          <w:rFonts w:ascii="Cambria Math" w:hAnsi="Cambria Math"/>
                        </w:rPr>
                      </m:ctrlPr>
                    </m:sSubPr>
                    <m:e>
                      <m:r>
                        <w:rPr>
                          <w:rFonts w:ascii="Cambria Math" w:hAnsi="Cambria Math"/>
                        </w:rPr>
                        <m:t>C</m:t>
                      </m:r>
                      <m:r>
                        <m:rPr>
                          <m:sty m:val="p"/>
                        </m:rPr>
                        <w:rPr>
                          <w:rFonts w:ascii="Cambria Math" w:hAnsi="Cambria Math"/>
                        </w:rPr>
                        <m:t>'</m:t>
                      </m:r>
                    </m:e>
                    <m:sub>
                      <m:r>
                        <w:rPr>
                          <w:rFonts w:ascii="Cambria Math" w:hAnsi="Cambria Math"/>
                        </w:rPr>
                        <m:t>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1</m:t>
                      </m:r>
                    </m:sub>
                  </m:sSub>
                  <m:sSub>
                    <m:sSubPr>
                      <m:ctrlPr>
                        <w:rPr>
                          <w:rFonts w:ascii="Cambria Math" w:hAnsi="Cambria Math"/>
                        </w:rPr>
                      </m:ctrlPr>
                    </m:sSubPr>
                    <m:e>
                      <m:r>
                        <w:rPr>
                          <w:rFonts w:ascii="Cambria Math" w:hAnsi="Cambria Math"/>
                        </w:rPr>
                        <m:t>C</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m:t>
                      </m:r>
                    </m:sub>
                  </m:sSub>
                  <m:sSub>
                    <m:sSubPr>
                      <m:ctrlPr>
                        <w:rPr>
                          <w:rFonts w:ascii="Cambria Math" w:hAnsi="Cambria Math"/>
                        </w:rPr>
                      </m:ctrlPr>
                    </m:sSubPr>
                    <m:e>
                      <m:r>
                        <w:rPr>
                          <w:rFonts w:ascii="Cambria Math" w:hAnsi="Cambria Math"/>
                        </w:rPr>
                        <m:t>C</m:t>
                      </m:r>
                    </m:e>
                    <m:sub>
                      <m:r>
                        <w:rPr>
                          <w:rFonts w:ascii="Cambria Math" w:hAnsi="Cambria Math"/>
                        </w:rPr>
                        <m:t>y</m:t>
                      </m:r>
                    </m:sub>
                  </m:sSub>
                </m:e>
              </m:eqArr>
            </m:e>
          </m:d>
        </m:oMath>
      </m:oMathPara>
    </w:p>
    <w:p w14:paraId="7DD112A3" w14:textId="10600F8E" w:rsidR="00D929A4" w:rsidRPr="00B36E90" w:rsidRDefault="009A353A" w:rsidP="009A353A">
      <w:pPr>
        <w:pStyle w:val="20"/>
      </w:pPr>
      <w:r w:rsidRPr="00B36E90">
        <w:t>Recognition</w:t>
      </w:r>
    </w:p>
    <w:p w14:paraId="4BF749C9" w14:textId="443D2388" w:rsidR="009A353A" w:rsidRPr="00B36E90" w:rsidRDefault="009A353A" w:rsidP="00775D6B">
      <w:pPr>
        <w:pStyle w:val="a4"/>
      </w:pPr>
      <w:r w:rsidRPr="00B36E90">
        <w:t xml:space="preserve">Using the template established in the previous step, the system </w:t>
      </w:r>
      <w:r w:rsidRPr="00775D6B">
        <w:t>proceeds</w:t>
      </w:r>
      <w:r w:rsidRPr="00B36E90">
        <w:t xml:space="preserve"> to recognize each field within the form. The system supports recognition of various types of fields (fig. </w:t>
      </w:r>
      <w:r w:rsidR="00062FF9" w:rsidRPr="00B36E90">
        <w:t>2</w:t>
      </w:r>
      <w:r w:rsidRPr="00B36E90">
        <w:t>):</w:t>
      </w:r>
    </w:p>
    <w:p w14:paraId="1E9A6133" w14:textId="77777777" w:rsidR="009A353A" w:rsidRPr="00B36E90" w:rsidRDefault="009A353A" w:rsidP="00775D6B">
      <w:pPr>
        <w:pStyle w:val="bulletlist"/>
      </w:pPr>
      <w:r w:rsidRPr="00B36E90">
        <w:t xml:space="preserve">checkboxes – </w:t>
      </w:r>
      <w:r w:rsidRPr="00B36E90">
        <w:sym w:font="Wingdings" w:char="F0A8"/>
      </w:r>
      <w:r w:rsidRPr="00B36E90">
        <w:t>,</w:t>
      </w:r>
      <w:r w:rsidRPr="00B36E90">
        <w:sym w:font="Wingdings" w:char="F0FD"/>
      </w:r>
      <w:r w:rsidRPr="00B36E90">
        <w:t>,</w:t>
      </w:r>
      <w:r w:rsidRPr="00B36E90">
        <w:sym w:font="Wingdings" w:char="F0FE"/>
      </w:r>
      <w:r w:rsidRPr="00B36E90">
        <w:t>,</w:t>
      </w:r>
      <w:r w:rsidRPr="00B36E90">
        <w:sym w:font="Wingdings 2" w:char="F09A"/>
      </w:r>
      <w:r w:rsidRPr="00B36E90">
        <w:t>,</w:t>
      </w:r>
      <w:r w:rsidRPr="00B36E90">
        <w:sym w:font="Wingdings 2" w:char="F098"/>
      </w:r>
      <w:r w:rsidRPr="00B36E90">
        <w:t>;</w:t>
      </w:r>
    </w:p>
    <w:p w14:paraId="238F9A8D" w14:textId="77777777" w:rsidR="009A353A" w:rsidRPr="00B40A51" w:rsidRDefault="009A353A" w:rsidP="00775D6B">
      <w:pPr>
        <w:pStyle w:val="bulletlist"/>
      </w:pPr>
      <w:r w:rsidRPr="00B40A51">
        <w:t xml:space="preserve">radio groups – only one mark has to be filled, for example - </w:t>
      </w:r>
      <w:r w:rsidRPr="00B40A51">
        <w:sym w:font="Wingdings 2" w:char="F09A"/>
      </w:r>
      <w:r w:rsidRPr="00B40A51">
        <w:sym w:font="Wingdings 2" w:char="F098"/>
      </w:r>
      <w:r w:rsidRPr="00B40A51">
        <w:sym w:font="Wingdings 2" w:char="F09A"/>
      </w:r>
      <w:r w:rsidRPr="00B40A51">
        <w:sym w:font="Wingdings 2" w:char="F09A"/>
      </w:r>
      <w:r w:rsidRPr="00B40A51">
        <w:t>;</w:t>
      </w:r>
    </w:p>
    <w:p w14:paraId="5728CF77" w14:textId="77777777" w:rsidR="009A353A" w:rsidRDefault="009A353A" w:rsidP="00775D6B">
      <w:pPr>
        <w:pStyle w:val="bulletlist"/>
      </w:pPr>
      <w:r w:rsidRPr="00B40A51">
        <w:lastRenderedPageBreak/>
        <w:t>handwritten text - text written in block letters.</w:t>
      </w:r>
    </w:p>
    <w:tbl>
      <w:tblPr>
        <w:tblStyle w:val="aa"/>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454"/>
        <w:gridCol w:w="1256"/>
        <w:gridCol w:w="1156"/>
      </w:tblGrid>
      <w:tr w:rsidR="009A353A" w14:paraId="4D12D906" w14:textId="77777777" w:rsidTr="00FC3291">
        <w:trPr>
          <w:trHeight w:val="680"/>
        </w:trPr>
        <w:tc>
          <w:tcPr>
            <w:tcW w:w="123.40pt" w:type="dxa"/>
            <w:vAlign w:val="center"/>
          </w:tcPr>
          <w:p w14:paraId="6DAC4A6C" w14:textId="3DADB1DF" w:rsidR="009A353A" w:rsidRDefault="009A353A" w:rsidP="009A353A">
            <w:r w:rsidRPr="00CB7CE1">
              <w:rPr>
                <w:noProof/>
              </w:rPr>
              <w:drawing>
                <wp:inline distT="0" distB="0" distL="0" distR="0" wp14:anchorId="4B8D9645" wp14:editId="11CAC23D">
                  <wp:extent cx="1466088" cy="402336"/>
                  <wp:effectExtent l="0" t="0" r="1270" b="0"/>
                  <wp:docPr id="261" name="Picture 6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radio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6088" cy="402336"/>
                          </a:xfrm>
                          <a:prstGeom prst="rect">
                            <a:avLst/>
                          </a:prstGeom>
                          <a:ln w="12700">
                            <a:noFill/>
                          </a:ln>
                        </pic:spPr>
                      </pic:pic>
                    </a:graphicData>
                  </a:graphic>
                </wp:inline>
              </w:drawing>
            </w:r>
          </w:p>
        </w:tc>
        <w:tc>
          <w:tcPr>
            <w:tcW w:w="119.90pt" w:type="dxa"/>
            <w:gridSpan w:val="2"/>
            <w:vAlign w:val="center"/>
          </w:tcPr>
          <w:p w14:paraId="05B00740" w14:textId="122B421A" w:rsidR="009A353A" w:rsidRDefault="009A353A" w:rsidP="009A353A">
            <w:r w:rsidRPr="00CB7CE1">
              <w:rPr>
                <w:noProof/>
              </w:rPr>
              <w:drawing>
                <wp:inline distT="0" distB="0" distL="0" distR="0" wp14:anchorId="209388CF" wp14:editId="56F42ADD">
                  <wp:extent cx="1417320" cy="374904"/>
                  <wp:effectExtent l="0" t="0" r="0" b="6350"/>
                  <wp:docPr id="262" name="Picture 5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Good-filling.tif"/>
                          <pic:cNvPicPr/>
                        </pic:nvPicPr>
                        <pic:blipFill>
                          <a:blip r:embed="rId13">
                            <a:extLst>
                              <a:ext uri="{28A0092B-C50C-407E-A947-70E740481C1C}">
                                <a14:useLocalDpi xmlns:a14="http://schemas.microsoft.com/office/drawing/2010/main" val="0"/>
                              </a:ext>
                            </a:extLst>
                          </a:blip>
                          <a:stretch>
                            <a:fillRect/>
                          </a:stretch>
                        </pic:blipFill>
                        <pic:spPr>
                          <a:xfrm>
                            <a:off x="0" y="0"/>
                            <a:ext cx="1417320" cy="374904"/>
                          </a:xfrm>
                          <a:prstGeom prst="rect">
                            <a:avLst/>
                          </a:prstGeom>
                        </pic:spPr>
                      </pic:pic>
                    </a:graphicData>
                  </a:graphic>
                </wp:inline>
              </w:drawing>
            </w:r>
          </w:p>
        </w:tc>
      </w:tr>
      <w:tr w:rsidR="009A353A" w14:paraId="7FF08127" w14:textId="77777777" w:rsidTr="00FC3291">
        <w:trPr>
          <w:trHeight w:val="680"/>
        </w:trPr>
        <w:tc>
          <w:tcPr>
            <w:tcW w:w="190.75pt" w:type="dxa"/>
            <w:gridSpan w:val="2"/>
            <w:vAlign w:val="center"/>
          </w:tcPr>
          <w:p w14:paraId="671C8C8D" w14:textId="0EC2D9EB" w:rsidR="009A353A" w:rsidRDefault="009A353A" w:rsidP="009A353A">
            <w:r w:rsidRPr="00CB7CE1">
              <w:rPr>
                <w:noProof/>
              </w:rPr>
              <w:drawing>
                <wp:inline distT="0" distB="0" distL="0" distR="0" wp14:anchorId="642EB2CF" wp14:editId="6E8E9001">
                  <wp:extent cx="2286000" cy="365760"/>
                  <wp:effectExtent l="0" t="0" r="0" b="0"/>
                  <wp:docPr id="263" name="Picture 25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text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365760"/>
                          </a:xfrm>
                          <a:prstGeom prst="rect">
                            <a:avLst/>
                          </a:prstGeom>
                        </pic:spPr>
                      </pic:pic>
                    </a:graphicData>
                  </a:graphic>
                </wp:inline>
              </w:drawing>
            </w:r>
          </w:p>
        </w:tc>
        <w:tc>
          <w:tcPr>
            <w:tcW w:w="52.55pt" w:type="dxa"/>
            <w:vAlign w:val="center"/>
          </w:tcPr>
          <w:p w14:paraId="4D48E11A" w14:textId="77777777" w:rsidR="009A353A" w:rsidRDefault="009A353A" w:rsidP="009A353A"/>
        </w:tc>
      </w:tr>
    </w:tbl>
    <w:p w14:paraId="040F98A7" w14:textId="3633E6D9" w:rsidR="006066E5" w:rsidRDefault="00B21B99" w:rsidP="006066E5">
      <w:pPr>
        <w:pStyle w:val="figurecaption"/>
      </w:pPr>
      <w:r w:rsidRPr="00FC3291">
        <w:t>Type of recognized fields</w:t>
      </w:r>
      <w:r w:rsidR="006066E5" w:rsidRPr="005B0344">
        <w:rPr>
          <w:i/>
          <w:iCs/>
        </w:rPr>
        <w:t xml:space="preserve"> </w:t>
      </w:r>
    </w:p>
    <w:p w14:paraId="616585A3" w14:textId="55980342" w:rsidR="00040A19" w:rsidRPr="00B36E90" w:rsidRDefault="00040A19" w:rsidP="00775D6B">
      <w:pPr>
        <w:pStyle w:val="a4"/>
      </w:pPr>
      <w:r w:rsidRPr="00396938">
        <w:t xml:space="preserve">To recognize checkboxes </w:t>
      </w:r>
      <w:r w:rsidRPr="00775D6B">
        <w:t>or</w:t>
      </w:r>
      <w:r w:rsidRPr="00396938">
        <w:t xml:space="preserve"> radio groups, the system employs statistical </w:t>
      </w:r>
      <w:r w:rsidRPr="00EA3053">
        <w:t>recognition</w:t>
      </w:r>
      <w:r w:rsidR="00375D2C" w:rsidRPr="00EA3053">
        <w:t xml:space="preserve"> </w:t>
      </w:r>
      <w:r w:rsidRPr="00EA3053">
        <w:t>methods [</w:t>
      </w:r>
      <w:r w:rsidR="00631173" w:rsidRPr="00EA3053">
        <w:t>5</w:t>
      </w:r>
      <w:r w:rsidR="00375D2C" w:rsidRPr="00EA3053">
        <w:t>]–[</w:t>
      </w:r>
      <w:r w:rsidR="00631173" w:rsidRPr="00EA3053">
        <w:t>8</w:t>
      </w:r>
      <w:r w:rsidRPr="00EA3053">
        <w:t>]. Once recognized, the system compares the field's statistics with</w:t>
      </w:r>
      <w:r w:rsidRPr="00396938">
        <w:t xml:space="preserve"> the template. </w:t>
      </w:r>
      <w:r w:rsidRPr="00B36E90">
        <w:t>If the statistics surpass a certain threshold, the system makes a decision regarding whether to mark or leave the item unmarked.</w:t>
      </w:r>
    </w:p>
    <w:p w14:paraId="751D6D0C" w14:textId="2BBB564D" w:rsidR="00212B9C" w:rsidRPr="00B36E90" w:rsidRDefault="00212B9C" w:rsidP="00775D6B">
      <w:pPr>
        <w:pStyle w:val="a4"/>
      </w:pPr>
      <w:r w:rsidRPr="00B36E90">
        <w:t>When filling out the form, applicants often make the following mistakes:</w:t>
      </w:r>
    </w:p>
    <w:p w14:paraId="734717A5" w14:textId="77777777" w:rsidR="00212B9C" w:rsidRPr="00B36E90" w:rsidRDefault="00212B9C" w:rsidP="00775D6B">
      <w:pPr>
        <w:pStyle w:val="bulletlist"/>
      </w:pPr>
      <w:r w:rsidRPr="00B36E90">
        <w:t>Selecting multiple choices by filling two or more points.</w:t>
      </w:r>
    </w:p>
    <w:p w14:paraId="0962FB13" w14:textId="77777777" w:rsidR="00212B9C" w:rsidRPr="00F233A4" w:rsidRDefault="00212B9C" w:rsidP="00775D6B">
      <w:pPr>
        <w:pStyle w:val="bulletlist"/>
      </w:pPr>
      <w:r w:rsidRPr="00F233A4">
        <w:t>Incompletely filling the circle.</w:t>
      </w:r>
    </w:p>
    <w:p w14:paraId="3546AB32" w14:textId="77777777" w:rsidR="00212B9C" w:rsidRPr="00F233A4" w:rsidRDefault="00212B9C" w:rsidP="00775D6B">
      <w:pPr>
        <w:pStyle w:val="bulletlist"/>
      </w:pPr>
      <w:r w:rsidRPr="00F233A4">
        <w:t>Using marks other than filling the circle.</w:t>
      </w:r>
    </w:p>
    <w:p w14:paraId="09A9F0A8" w14:textId="7480B54C" w:rsidR="00212B9C" w:rsidRPr="00265A42" w:rsidRDefault="00212B9C" w:rsidP="00775D6B">
      <w:pPr>
        <w:pStyle w:val="a4"/>
      </w:pPr>
      <w:r w:rsidRPr="00265A42">
        <w:t>To address these issues and minimize operator intervention, the system incorporates the following threshold values:</w:t>
      </w:r>
    </w:p>
    <w:p w14:paraId="578200C5" w14:textId="77777777" w:rsidR="00212B9C" w:rsidRPr="00F233A4" w:rsidRDefault="00212B9C" w:rsidP="00775D6B">
      <w:pPr>
        <w:pStyle w:val="bulletlist"/>
      </w:pPr>
      <w:r w:rsidRPr="00F233A4">
        <w:t>Minimum percentage of filling: This determines the level of completion below which a field will be considered empty.</w:t>
      </w:r>
    </w:p>
    <w:p w14:paraId="3164780F" w14:textId="77777777" w:rsidR="00212B9C" w:rsidRPr="00F233A4" w:rsidRDefault="00212B9C" w:rsidP="00775D6B">
      <w:pPr>
        <w:pStyle w:val="bulletlist"/>
      </w:pPr>
      <w:r w:rsidRPr="00F233A4">
        <w:t>Minimum percentage of filling for recognition rejection: If a field's fullness falls below this threshold, the system will mark it as uncertainly recognized.</w:t>
      </w:r>
    </w:p>
    <w:p w14:paraId="2729538F" w14:textId="165B47D5" w:rsidR="00212B9C" w:rsidRPr="00F233A4" w:rsidRDefault="00212B9C" w:rsidP="00775D6B">
      <w:pPr>
        <w:pStyle w:val="bulletlist"/>
      </w:pPr>
      <w:r w:rsidRPr="00F233A4">
        <w:t>Multiple choice threshold: This threshold determines the maximum difference allowed between the highest filled field and other filled fields. The system will automatically consider the value of the maximum filled field as the recognized result.</w:t>
      </w:r>
    </w:p>
    <w:p w14:paraId="77776B7D" w14:textId="712CC76D" w:rsidR="00212B9C" w:rsidRDefault="00212B9C" w:rsidP="00775D6B">
      <w:pPr>
        <w:pStyle w:val="a4"/>
      </w:pPr>
      <w:r w:rsidRPr="00265A42">
        <w:t xml:space="preserve">For handwritten text recognition, a multilevel </w:t>
      </w:r>
      <w:r w:rsidRPr="00EA3053">
        <w:t>recognition system based on neural networks (NS) is utilized [</w:t>
      </w:r>
      <w:r w:rsidR="00631173" w:rsidRPr="00EA3053">
        <w:t>9</w:t>
      </w:r>
      <w:r w:rsidR="00375D2C" w:rsidRPr="00EA3053">
        <w:t>]–[</w:t>
      </w:r>
      <w:r w:rsidRPr="00EA3053">
        <w:t>1</w:t>
      </w:r>
      <w:r w:rsidR="00631173" w:rsidRPr="00EA3053">
        <w:t>3</w:t>
      </w:r>
      <w:r w:rsidRPr="00EA3053">
        <w:t>]. The system primarily focuses on recognizing the Latin alphabet and the Azerbaijani language. However, it can be</w:t>
      </w:r>
      <w:r w:rsidRPr="00265A42">
        <w:t xml:space="preserve"> adapted to other alphabets and languages without significant difficulty.</w:t>
      </w:r>
    </w:p>
    <w:p w14:paraId="3B6392BF" w14:textId="354B259D" w:rsidR="00212B9C" w:rsidRPr="00775D6B" w:rsidRDefault="00212B9C" w:rsidP="00775D6B">
      <w:pPr>
        <w:pStyle w:val="a4"/>
      </w:pPr>
      <w:r w:rsidRPr="00AD3EB3">
        <w:t xml:space="preserve">The hierarchical system for recognizing handwritten characters consists of multiple levels with varying levels of time and effort required for recognition. In our system, we utilized two recognition levels. </w:t>
      </w:r>
      <w:r w:rsidRPr="00775D6B">
        <w:t>Initially, we started with a set of 32 symbols, including {ABCÇDEƏFGĞHIİJKLMNOÖPQR SŞTUÜVXYZ}. Symbols with strokes and dots above them (ĞİÖÜ) were removed from the set since their recognition required a two-stage process: recognizing the top and bottom parts separately. The bottom part recognition was performed using our specific recognition module for characters G, I, O, and U, while the top part could be handled by other simpler algorithms. As a result, our initial set of 32 symbols was reduced to 28.</w:t>
      </w:r>
    </w:p>
    <w:p w14:paraId="7601786F" w14:textId="77777777" w:rsidR="00212B9C" w:rsidRPr="00775D6B" w:rsidRDefault="00212B9C" w:rsidP="00775D6B">
      <w:pPr>
        <w:pStyle w:val="a4"/>
      </w:pPr>
      <w:proofErr w:type="spellStart"/>
      <w:r w:rsidRPr="00775D6B">
        <w:t>Next</w:t>
      </w:r>
      <w:proofErr w:type="spellEnd"/>
      <w:r w:rsidRPr="00775D6B">
        <w:t xml:space="preserve">, </w:t>
      </w:r>
      <w:proofErr w:type="spellStart"/>
      <w:r w:rsidRPr="00775D6B">
        <w:t>we</w:t>
      </w:r>
      <w:proofErr w:type="spellEnd"/>
      <w:r w:rsidRPr="00775D6B">
        <w:t xml:space="preserve"> </w:t>
      </w:r>
      <w:proofErr w:type="spellStart"/>
      <w:r w:rsidRPr="00775D6B">
        <w:t>conducted</w:t>
      </w:r>
      <w:proofErr w:type="spellEnd"/>
      <w:r w:rsidRPr="00775D6B">
        <w:t xml:space="preserve"> </w:t>
      </w:r>
      <w:proofErr w:type="spellStart"/>
      <w:r w:rsidRPr="00775D6B">
        <w:t>clusterization</w:t>
      </w:r>
      <w:proofErr w:type="spellEnd"/>
      <w:r w:rsidRPr="00775D6B">
        <w:t xml:space="preserve"> of </w:t>
      </w:r>
      <w:proofErr w:type="spellStart"/>
      <w:r w:rsidRPr="00775D6B">
        <w:t>the</w:t>
      </w:r>
      <w:proofErr w:type="spellEnd"/>
      <w:r w:rsidRPr="00775D6B">
        <w:t xml:space="preserve"> </w:t>
      </w:r>
      <w:proofErr w:type="spellStart"/>
      <w:r w:rsidRPr="00775D6B">
        <w:t>recognized</w:t>
      </w:r>
      <w:proofErr w:type="spellEnd"/>
      <w:r w:rsidRPr="00775D6B">
        <w:t xml:space="preserve"> symbols, which further broke down our initial set of 28 symbols into 15 distinct classes: {A}, {B}, {CÇG}, {DOQ}, {EFP}, {Ə}, {HMN}, {IT}, {J}, {KRX}, {L}, {SŞ}, {UV}, </w:t>
      </w:r>
      <w:r w:rsidRPr="00775D6B">
        <w:t>{Y}, and {Z}. At the first recognition level, a neural network was used to determine the membership of a symbol within one of the 15 groups. If a group contained more than one element, additional neural networks at the second level were employed to identify the specific symbol within the group established by the first level. In our case, we had one neural network at the first level and eight neural networks at the second level.</w:t>
      </w:r>
    </w:p>
    <w:p w14:paraId="31762C5E" w14:textId="77777777" w:rsidR="00212B9C" w:rsidRDefault="00212B9C" w:rsidP="00775D6B">
      <w:pPr>
        <w:pStyle w:val="a4"/>
      </w:pPr>
      <w:r w:rsidRPr="00775D6B">
        <w:t>During the recognition process, information regarding confidently and d</w:t>
      </w:r>
      <w:r w:rsidRPr="00265A42">
        <w:t>oubtfully recognized forms and fields is stored. Relevant areas of the form are flagged for further examination and expert evaluation.</w:t>
      </w:r>
    </w:p>
    <w:p w14:paraId="37038010" w14:textId="724AA70D" w:rsidR="00212B9C" w:rsidRDefault="00212B9C" w:rsidP="00212B9C">
      <w:pPr>
        <w:pStyle w:val="20"/>
      </w:pPr>
      <w:r w:rsidRPr="00212B9C">
        <w:t>Verification</w:t>
      </w:r>
    </w:p>
    <w:p w14:paraId="2F1E4B9F" w14:textId="77777777" w:rsidR="00212B9C" w:rsidRPr="00570D21" w:rsidRDefault="00212B9C" w:rsidP="00775D6B">
      <w:pPr>
        <w:pStyle w:val="a4"/>
      </w:pPr>
      <w:r w:rsidRPr="00570D21">
        <w:t>All recognition results are directed to the verification zone, where the following procedures take place:</w:t>
      </w:r>
    </w:p>
    <w:p w14:paraId="493BAD17" w14:textId="77777777" w:rsidR="00BC066F" w:rsidRPr="00B36E90" w:rsidRDefault="00212B9C" w:rsidP="00775D6B">
      <w:pPr>
        <w:pStyle w:val="bulletlist"/>
      </w:pPr>
      <w:r w:rsidRPr="00570D21">
        <w:t xml:space="preserve">Templates of </w:t>
      </w:r>
      <w:r w:rsidRPr="00B36E90">
        <w:t>forms that were deferred in the previous step are defined manually.</w:t>
      </w:r>
    </w:p>
    <w:p w14:paraId="1AC2DB3A" w14:textId="315CC968" w:rsidR="00212B9C" w:rsidRPr="00B36E90" w:rsidRDefault="00212B9C" w:rsidP="00775D6B">
      <w:pPr>
        <w:pStyle w:val="bulletlist"/>
      </w:pPr>
      <w:r w:rsidRPr="00B36E90">
        <w:t xml:space="preserve">Doubtful fields are examined by operators who compare the graphic image with the recognition results on a monitor screen. The operator verifies the recognition and makes corrections if necessary (fig. </w:t>
      </w:r>
      <w:r w:rsidR="00062FF9" w:rsidRPr="00B36E90">
        <w:t>3</w:t>
      </w:r>
      <w:r w:rsidRPr="00B36E90">
        <w:t>).</w:t>
      </w:r>
    </w:p>
    <w:p w14:paraId="65F0FEB7" w14:textId="0D7425A0" w:rsidR="00212B9C" w:rsidRDefault="00212B9C" w:rsidP="00775D6B">
      <w:pPr>
        <w:pStyle w:val="a4"/>
      </w:pPr>
      <w:r w:rsidRPr="00B36E90">
        <w:t>Once the recognition and verification stages for the examination forms are completed, the data proceeds to the area of expert assessments</w:t>
      </w:r>
      <w:r w:rsidRPr="00570D21">
        <w:t xml:space="preserve"> for written answers. Independent experts are presented with graphical representations of the written answer areas on their screens. To ensure objectivity, the information is displayed without revealing the author of the examinee. After all experts have evaluated the responses, the system automatically determines an objective assessment. A comprehensive log and archive of all expert actions are recorded.</w:t>
      </w:r>
    </w:p>
    <w:p w14:paraId="6B8A93B6" w14:textId="77777777" w:rsidR="00FC2630" w:rsidRDefault="00FC2630" w:rsidP="00FC2630">
      <w:r w:rsidRPr="00B40A51">
        <w:rPr>
          <w:noProof/>
          <w:lang w:val="az-Latn-AZ" w:eastAsia="az-Latn-AZ"/>
        </w:rPr>
        <w:drawing>
          <wp:inline distT="0" distB="0" distL="0" distR="0" wp14:anchorId="5C790B4C" wp14:editId="2AB33F5F">
            <wp:extent cx="2758440" cy="1528029"/>
            <wp:effectExtent l="0" t="0" r="3810" b="0"/>
            <wp:docPr id="57" name="Picture 5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Scree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6931" cy="1543811"/>
                    </a:xfrm>
                    <a:prstGeom prst="rect">
                      <a:avLst/>
                    </a:prstGeom>
                  </pic:spPr>
                </pic:pic>
              </a:graphicData>
            </a:graphic>
          </wp:inline>
        </w:drawing>
      </w:r>
    </w:p>
    <w:p w14:paraId="3E51A022" w14:textId="232331C0" w:rsidR="00FC2630" w:rsidRDefault="00FC2630" w:rsidP="00FC2630">
      <w:pPr>
        <w:pStyle w:val="figurecaption"/>
      </w:pPr>
      <w:r w:rsidRPr="00485EB7">
        <w:t>Verification Screen</w:t>
      </w:r>
      <w:r w:rsidR="004F010D">
        <w:t>.</w:t>
      </w:r>
    </w:p>
    <w:p w14:paraId="6968A0C6" w14:textId="77777777" w:rsidR="00212B9C" w:rsidRPr="00570D21" w:rsidRDefault="00212B9C" w:rsidP="00775D6B">
      <w:pPr>
        <w:pStyle w:val="a4"/>
      </w:pPr>
      <w:r w:rsidRPr="00570D21">
        <w:t>Once the examination form's results have been fully determined, the data is processed by the system to assess the accuracy of the test questions. The examiner's answers are compared with the correct answers, and specialized algorithms are used to establish the final assessment of the examination form.</w:t>
      </w:r>
    </w:p>
    <w:p w14:paraId="6DECB427" w14:textId="77777777" w:rsidR="00212B9C" w:rsidRDefault="00212B9C" w:rsidP="00775D6B">
      <w:pPr>
        <w:pStyle w:val="a4"/>
      </w:pPr>
      <w:r w:rsidRPr="00570D21">
        <w:t>In order to ensure transparency and objectivity, all data, including the graphical representation of the examination form, exam results, and correct answers, are made available online in the examinee's personal account.</w:t>
      </w:r>
    </w:p>
    <w:p w14:paraId="22AC6060" w14:textId="24B8ED58" w:rsidR="00212B9C" w:rsidRPr="00B40A51" w:rsidRDefault="00212B9C" w:rsidP="00212B9C">
      <w:pPr>
        <w:pStyle w:val="1"/>
      </w:pPr>
      <w:r>
        <w:t>Performance Improvement</w:t>
      </w:r>
    </w:p>
    <w:p w14:paraId="0FBA5971" w14:textId="720CE9A8" w:rsidR="002E27F8" w:rsidRDefault="002E27F8" w:rsidP="00775D6B">
      <w:pPr>
        <w:pStyle w:val="a4"/>
      </w:pPr>
      <w:r>
        <w:t xml:space="preserve">The speed of form processing is an important criterion for </w:t>
      </w:r>
      <w:r w:rsidRPr="004F010D">
        <w:t xml:space="preserve">form processing systems. </w:t>
      </w:r>
      <w:r w:rsidR="00513545" w:rsidRPr="004F010D">
        <w:rPr>
          <w:lang w:val="en-US"/>
        </w:rPr>
        <w:t>In order t</w:t>
      </w:r>
      <w:r w:rsidRPr="004F010D">
        <w:t xml:space="preserve">o </w:t>
      </w:r>
      <w:proofErr w:type="spellStart"/>
      <w:r w:rsidRPr="004F010D">
        <w:t>achieve</w:t>
      </w:r>
      <w:proofErr w:type="spellEnd"/>
      <w:r w:rsidRPr="004F010D">
        <w:t xml:space="preserve"> </w:t>
      </w:r>
      <w:proofErr w:type="spellStart"/>
      <w:r w:rsidRPr="004F010D">
        <w:t>high</w:t>
      </w:r>
      <w:proofErr w:type="spellEnd"/>
      <w:r w:rsidRPr="004F010D">
        <w:t xml:space="preserve"> </w:t>
      </w:r>
      <w:proofErr w:type="spellStart"/>
      <w:r w:rsidRPr="004F010D">
        <w:t>processing</w:t>
      </w:r>
      <w:proofErr w:type="spellEnd"/>
      <w:r>
        <w:t xml:space="preserve"> speed in an existing system, the following approaches can be utilized:</w:t>
      </w:r>
    </w:p>
    <w:p w14:paraId="7B0607EF" w14:textId="3BB073F7" w:rsidR="002E27F8" w:rsidRPr="00690BB2" w:rsidRDefault="002E27F8" w:rsidP="002C63C1">
      <w:pPr>
        <w:pStyle w:val="a4"/>
        <w:numPr>
          <w:ilvl w:val="0"/>
          <w:numId w:val="37"/>
        </w:numPr>
        <w:rPr>
          <w:i/>
          <w:iCs/>
        </w:rPr>
      </w:pPr>
      <w:r w:rsidRPr="00690BB2">
        <w:lastRenderedPageBreak/>
        <w:t>Parallel use of the recognition process on multiple workstations: This involves distributing the workload across multiple workstations, allowing multiple forms to be processed simultaneously.</w:t>
      </w:r>
    </w:p>
    <w:p w14:paraId="475B679E" w14:textId="120B281C" w:rsidR="00212B9C" w:rsidRPr="00690BB2" w:rsidRDefault="002E27F8" w:rsidP="002C63C1">
      <w:pPr>
        <w:pStyle w:val="a4"/>
        <w:numPr>
          <w:ilvl w:val="0"/>
          <w:numId w:val="37"/>
        </w:numPr>
        <w:rPr>
          <w:i/>
          <w:iCs/>
        </w:rPr>
      </w:pPr>
      <w:r w:rsidRPr="00690BB2">
        <w:t>Utilizing the multicore/multithreading capability of modern processors: This approach involves parallelizing processes within a single workstation by taking advantage of the multiple cores or threads available.</w:t>
      </w:r>
    </w:p>
    <w:p w14:paraId="0FC50BB2" w14:textId="1F13C36C" w:rsidR="00D65D1B" w:rsidRPr="00392EEE" w:rsidRDefault="00D65D1B" w:rsidP="00775D6B">
      <w:pPr>
        <w:pStyle w:val="a4"/>
      </w:pPr>
      <w:r w:rsidRPr="00C55A9F">
        <w:t xml:space="preserve">In this paper, the focus is on investigating the second approach to increase productivity. Implementing multithreading in the developed system is preferred because it does not require additional equipment and can enhance productivity </w:t>
      </w:r>
      <w:r w:rsidRPr="00392EEE">
        <w:t>on existing hardware.</w:t>
      </w:r>
    </w:p>
    <w:p w14:paraId="155E649D" w14:textId="3121887E" w:rsidR="00D65D1B" w:rsidRDefault="00D65D1B" w:rsidP="00775D6B">
      <w:pPr>
        <w:pStyle w:val="a4"/>
      </w:pPr>
      <w:r w:rsidRPr="00392EEE">
        <w:t xml:space="preserve">To </w:t>
      </w:r>
      <w:r w:rsidRPr="001C1091">
        <w:t>implement multithreading, the stages of pattern matching and recognition are executed in parallel by separate threads. This approach</w:t>
      </w:r>
      <w:r w:rsidRPr="00392EEE">
        <w:t xml:space="preserve"> ensures that these stages can exclude the simultaneous use of the same data by different threads, </w:t>
      </w:r>
      <w:r w:rsidRPr="004F010D">
        <w:t>thereby improving overall efficiency</w:t>
      </w:r>
      <w:r w:rsidR="00C14D35" w:rsidRPr="004F010D">
        <w:t xml:space="preserve"> </w:t>
      </w:r>
      <w:r w:rsidR="00513545" w:rsidRPr="004F010D">
        <w:rPr>
          <w:lang w:val="az-Latn-AZ"/>
        </w:rPr>
        <w:t xml:space="preserve">of the recognition process </w:t>
      </w:r>
      <w:r w:rsidR="00C14D35" w:rsidRPr="004F010D">
        <w:t>(</w:t>
      </w:r>
      <w:r w:rsidR="006D62B0" w:rsidRPr="004F010D">
        <w:t>t</w:t>
      </w:r>
      <w:r w:rsidR="00C14D35" w:rsidRPr="004F010D">
        <w:t>able 1, 2)</w:t>
      </w:r>
      <w:r w:rsidRPr="004F010D">
        <w:t>.</w:t>
      </w:r>
    </w:p>
    <w:p w14:paraId="7D68EFAB" w14:textId="281F978A" w:rsidR="001621FD" w:rsidRPr="00B36E90" w:rsidRDefault="001621FD" w:rsidP="00775D6B">
      <w:pPr>
        <w:pStyle w:val="a4"/>
      </w:pPr>
      <w:r w:rsidRPr="00C420DF">
        <w:t xml:space="preserve">During each experiment, the system processed a total of 1000 forms. To conduct a comparative analysis, the recognition process was executed sequentially using different numbers of threads, ranging </w:t>
      </w:r>
      <w:r w:rsidRPr="00B36E90">
        <w:t>from 1 to 8. The following are the results obtained from the experiments</w:t>
      </w:r>
      <w:r w:rsidR="005F480C" w:rsidRPr="00B36E90">
        <w:t xml:space="preserve"> (fig. 4)</w:t>
      </w:r>
      <w:r w:rsidRPr="00B36E90">
        <w:t>.</w:t>
      </w:r>
    </w:p>
    <w:p w14:paraId="3391C7E4" w14:textId="77777777" w:rsidR="00D716C7" w:rsidRDefault="00D716C7" w:rsidP="00775D6B">
      <w:pPr>
        <w:pStyle w:val="a4"/>
        <w:rPr>
          <w:rFonts w:eastAsia="cmr10"/>
          <w:color w:val="131413"/>
        </w:rPr>
      </w:pPr>
      <w:r w:rsidRPr="00B36E90">
        <w:rPr>
          <w:rFonts w:eastAsia="cmr10"/>
          <w:color w:val="131413"/>
        </w:rPr>
        <w:t>The experiments conducted revealed that adopting multi-threaded recognition can significantly enhance productivity compared to single-threaded processing. It was</w:t>
      </w:r>
      <w:r w:rsidRPr="00C420DF">
        <w:rPr>
          <w:rFonts w:eastAsia="cmr10"/>
          <w:color w:val="131413"/>
        </w:rPr>
        <w:t xml:space="preserve"> observed that the transition to multi-threading led to a productivity increase of up to 3.5 times. However, further increasing the number of threads beyond the physical core count did not yield significant improvements in performance.</w:t>
      </w:r>
    </w:p>
    <w:p w14:paraId="3DBF5DE5" w14:textId="77777777" w:rsidR="001621FD" w:rsidRPr="00B40A51" w:rsidRDefault="001621FD" w:rsidP="005135EA">
      <w:pPr>
        <w:autoSpaceDE w:val="0"/>
        <w:autoSpaceDN w:val="0"/>
        <w:adjustRightInd w:val="0"/>
      </w:pPr>
      <w:r w:rsidRPr="00B40A51">
        <w:rPr>
          <w:noProof/>
          <w:lang w:val="az-Latn-AZ" w:eastAsia="az-Latn-AZ"/>
        </w:rPr>
        <w:drawing>
          <wp:inline distT="0" distB="0" distL="0" distR="0" wp14:anchorId="208FF32F" wp14:editId="4D71241F">
            <wp:extent cx="2992733" cy="1242060"/>
            <wp:effectExtent l="0" t="0" r="0" b="0"/>
            <wp:docPr id="1643364841" name="Picture 164336484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6"/>
                    <a:stretch>
                      <a:fillRect/>
                    </a:stretch>
                  </pic:blipFill>
                  <pic:spPr>
                    <a:xfrm>
                      <a:off x="0" y="0"/>
                      <a:ext cx="3082448" cy="1279294"/>
                    </a:xfrm>
                    <a:prstGeom prst="rect">
                      <a:avLst/>
                    </a:prstGeom>
                  </pic:spPr>
                </pic:pic>
              </a:graphicData>
            </a:graphic>
          </wp:inline>
        </w:drawing>
      </w:r>
    </w:p>
    <w:p w14:paraId="3E1EBF3C" w14:textId="5830B7E3" w:rsidR="006066E5" w:rsidRPr="006066E5" w:rsidRDefault="00040133" w:rsidP="00CA1138">
      <w:pPr>
        <w:pStyle w:val="figurecaption"/>
      </w:pPr>
      <w:r w:rsidRPr="00040133">
        <w:t>Recognition time (in sec) depending on the thread count</w:t>
      </w:r>
    </w:p>
    <w:p w14:paraId="72C101B7" w14:textId="23137269" w:rsidR="00FC390E" w:rsidRPr="005B520E" w:rsidRDefault="002A3968" w:rsidP="00FC390E">
      <w:pPr>
        <w:pStyle w:val="tablehead"/>
      </w:pPr>
      <w:r>
        <w:t>Recognition Time (in sec) for each Station Depending on the Thread Count</w:t>
      </w:r>
    </w:p>
    <w:tbl>
      <w:tblPr>
        <w:tblStyle w:val="aa"/>
        <w:tblW w:w="100.0%" w:type="pct"/>
        <w:tblLook w:firstRow="1" w:lastRow="0" w:firstColumn="1" w:lastColumn="0" w:noHBand="0" w:noVBand="1"/>
      </w:tblPr>
      <w:tblGrid>
        <w:gridCol w:w="784"/>
        <w:gridCol w:w="785"/>
        <w:gridCol w:w="785"/>
        <w:gridCol w:w="785"/>
        <w:gridCol w:w="785"/>
        <w:gridCol w:w="932"/>
      </w:tblGrid>
      <w:tr w:rsidR="009374A2" w:rsidRPr="00B638C8" w14:paraId="74136FA4" w14:textId="77777777" w:rsidTr="00182480">
        <w:trPr>
          <w:trHeight w:val="227"/>
        </w:trPr>
        <w:tc>
          <w:tcPr>
            <w:tcW w:w="16.0%" w:type="pct"/>
            <w:vMerge w:val="restart"/>
            <w:noWrap/>
            <w:vAlign w:val="center"/>
          </w:tcPr>
          <w:p w14:paraId="68905387" w14:textId="77777777" w:rsidR="009374A2" w:rsidRPr="00842A7E" w:rsidRDefault="009374A2" w:rsidP="00775D6B">
            <w:pPr>
              <w:pStyle w:val="tablecolhead"/>
            </w:pPr>
            <w:r w:rsidRPr="00842A7E">
              <w:t>Cores</w:t>
            </w:r>
          </w:p>
        </w:tc>
        <w:tc>
          <w:tcPr>
            <w:tcW w:w="83.0%" w:type="pct"/>
            <w:gridSpan w:val="5"/>
            <w:noWrap/>
            <w:vAlign w:val="center"/>
          </w:tcPr>
          <w:p w14:paraId="03E144A7" w14:textId="77777777" w:rsidR="009374A2" w:rsidRPr="00842A7E" w:rsidRDefault="009374A2" w:rsidP="00775D6B">
            <w:pPr>
              <w:pStyle w:val="tablecolhead"/>
            </w:pPr>
            <w:r w:rsidRPr="00775D6B">
              <w:t>Stations</w:t>
            </w:r>
          </w:p>
        </w:tc>
      </w:tr>
      <w:tr w:rsidR="009374A2" w:rsidRPr="00B638C8" w14:paraId="4C0BA9B7" w14:textId="77777777" w:rsidTr="00182480">
        <w:trPr>
          <w:trHeight w:val="227"/>
        </w:trPr>
        <w:tc>
          <w:tcPr>
            <w:tcW w:w="16.0%" w:type="pct"/>
            <w:vMerge/>
            <w:noWrap/>
            <w:vAlign w:val="center"/>
          </w:tcPr>
          <w:p w14:paraId="28AED087" w14:textId="77777777" w:rsidR="009374A2" w:rsidRPr="00842A7E" w:rsidRDefault="009374A2" w:rsidP="005032E3">
            <w:pPr>
              <w:rPr>
                <w:b/>
                <w:bCs/>
                <w:color w:val="000000"/>
              </w:rPr>
            </w:pPr>
          </w:p>
        </w:tc>
        <w:tc>
          <w:tcPr>
            <w:tcW w:w="16.0%" w:type="pct"/>
            <w:noWrap/>
            <w:vAlign w:val="center"/>
          </w:tcPr>
          <w:p w14:paraId="55829EE3" w14:textId="77777777" w:rsidR="009374A2" w:rsidRPr="00842A7E" w:rsidRDefault="009374A2" w:rsidP="00775D6B">
            <w:pPr>
              <w:pStyle w:val="tablecolsubhead"/>
            </w:pPr>
            <w:r w:rsidRPr="00842A7E">
              <w:t>N1</w:t>
            </w:r>
          </w:p>
        </w:tc>
        <w:tc>
          <w:tcPr>
            <w:tcW w:w="16.0%" w:type="pct"/>
            <w:noWrap/>
            <w:vAlign w:val="center"/>
          </w:tcPr>
          <w:p w14:paraId="0F164E1F" w14:textId="77777777" w:rsidR="009374A2" w:rsidRPr="00842A7E" w:rsidRDefault="009374A2" w:rsidP="00775D6B">
            <w:pPr>
              <w:pStyle w:val="tablecolsubhead"/>
            </w:pPr>
            <w:r w:rsidRPr="00842A7E">
              <w:t>N2</w:t>
            </w:r>
          </w:p>
        </w:tc>
        <w:tc>
          <w:tcPr>
            <w:tcW w:w="16.0%" w:type="pct"/>
            <w:noWrap/>
            <w:vAlign w:val="center"/>
          </w:tcPr>
          <w:p w14:paraId="65BFC510" w14:textId="77777777" w:rsidR="009374A2" w:rsidRPr="00842A7E" w:rsidRDefault="009374A2" w:rsidP="00775D6B">
            <w:pPr>
              <w:pStyle w:val="tablecolsubhead"/>
            </w:pPr>
            <w:r w:rsidRPr="00842A7E">
              <w:t>N3</w:t>
            </w:r>
          </w:p>
        </w:tc>
        <w:tc>
          <w:tcPr>
            <w:tcW w:w="16.0%" w:type="pct"/>
            <w:noWrap/>
            <w:vAlign w:val="center"/>
          </w:tcPr>
          <w:p w14:paraId="08F7F3CC" w14:textId="77777777" w:rsidR="009374A2" w:rsidRPr="00842A7E" w:rsidRDefault="009374A2" w:rsidP="00775D6B">
            <w:pPr>
              <w:pStyle w:val="tablecolsubhead"/>
            </w:pPr>
            <w:r w:rsidRPr="00842A7E">
              <w:t>N4</w:t>
            </w:r>
          </w:p>
        </w:tc>
        <w:tc>
          <w:tcPr>
            <w:tcW w:w="19.0%" w:type="pct"/>
            <w:noWrap/>
            <w:vAlign w:val="center"/>
          </w:tcPr>
          <w:p w14:paraId="2B508BB0" w14:textId="77777777" w:rsidR="009374A2" w:rsidRPr="00842A7E" w:rsidRDefault="009374A2" w:rsidP="00775D6B">
            <w:pPr>
              <w:pStyle w:val="tablecolsubhead"/>
            </w:pPr>
            <w:r w:rsidRPr="00842A7E">
              <w:t>N5</w:t>
            </w:r>
          </w:p>
        </w:tc>
      </w:tr>
      <w:tr w:rsidR="009374A2" w:rsidRPr="00B638C8" w14:paraId="081CF931" w14:textId="77777777" w:rsidTr="00182480">
        <w:trPr>
          <w:trHeight w:val="227"/>
        </w:trPr>
        <w:tc>
          <w:tcPr>
            <w:tcW w:w="16.0%" w:type="pct"/>
            <w:noWrap/>
            <w:hideMark/>
          </w:tcPr>
          <w:p w14:paraId="767AB5F5" w14:textId="77777777" w:rsidR="009374A2" w:rsidRPr="00842A7E" w:rsidRDefault="009374A2" w:rsidP="00775D6B">
            <w:pPr>
              <w:pStyle w:val="tablecopy"/>
            </w:pPr>
            <w:r w:rsidRPr="00842A7E">
              <w:t>1</w:t>
            </w:r>
          </w:p>
        </w:tc>
        <w:tc>
          <w:tcPr>
            <w:tcW w:w="16.0%" w:type="pct"/>
            <w:noWrap/>
            <w:hideMark/>
          </w:tcPr>
          <w:p w14:paraId="5CA36818" w14:textId="77777777" w:rsidR="009374A2" w:rsidRPr="00842A7E" w:rsidRDefault="009374A2" w:rsidP="00775D6B">
            <w:pPr>
              <w:pStyle w:val="tablecopy"/>
            </w:pPr>
            <w:r w:rsidRPr="00842A7E">
              <w:t>343</w:t>
            </w:r>
          </w:p>
        </w:tc>
        <w:tc>
          <w:tcPr>
            <w:tcW w:w="16.0%" w:type="pct"/>
            <w:noWrap/>
            <w:hideMark/>
          </w:tcPr>
          <w:p w14:paraId="03DD56BC" w14:textId="77777777" w:rsidR="009374A2" w:rsidRPr="00842A7E" w:rsidRDefault="009374A2" w:rsidP="00775D6B">
            <w:pPr>
              <w:pStyle w:val="tablecopy"/>
            </w:pPr>
            <w:r w:rsidRPr="00842A7E">
              <w:t>206</w:t>
            </w:r>
          </w:p>
        </w:tc>
        <w:tc>
          <w:tcPr>
            <w:tcW w:w="16.0%" w:type="pct"/>
            <w:noWrap/>
            <w:hideMark/>
          </w:tcPr>
          <w:p w14:paraId="5D5520FE" w14:textId="77777777" w:rsidR="009374A2" w:rsidRPr="00842A7E" w:rsidRDefault="009374A2" w:rsidP="00775D6B">
            <w:pPr>
              <w:pStyle w:val="tablecopy"/>
            </w:pPr>
            <w:r w:rsidRPr="00842A7E">
              <w:t>159</w:t>
            </w:r>
          </w:p>
        </w:tc>
        <w:tc>
          <w:tcPr>
            <w:tcW w:w="16.0%" w:type="pct"/>
            <w:noWrap/>
            <w:hideMark/>
          </w:tcPr>
          <w:p w14:paraId="25DFA10B" w14:textId="77777777" w:rsidR="009374A2" w:rsidRPr="00842A7E" w:rsidRDefault="009374A2" w:rsidP="00775D6B">
            <w:pPr>
              <w:pStyle w:val="tablecopy"/>
            </w:pPr>
            <w:r w:rsidRPr="00842A7E">
              <w:t>163</w:t>
            </w:r>
          </w:p>
        </w:tc>
        <w:tc>
          <w:tcPr>
            <w:tcW w:w="19.0%" w:type="pct"/>
            <w:noWrap/>
            <w:hideMark/>
          </w:tcPr>
          <w:p w14:paraId="0F31E4A3" w14:textId="77777777" w:rsidR="009374A2" w:rsidRPr="00842A7E" w:rsidRDefault="009374A2" w:rsidP="00775D6B">
            <w:pPr>
              <w:pStyle w:val="tablecopy"/>
            </w:pPr>
            <w:r w:rsidRPr="00842A7E">
              <w:t>142</w:t>
            </w:r>
          </w:p>
        </w:tc>
      </w:tr>
      <w:tr w:rsidR="009374A2" w:rsidRPr="00B638C8" w14:paraId="3D05260E" w14:textId="77777777" w:rsidTr="00182480">
        <w:trPr>
          <w:trHeight w:val="227"/>
        </w:trPr>
        <w:tc>
          <w:tcPr>
            <w:tcW w:w="16.0%" w:type="pct"/>
            <w:noWrap/>
            <w:hideMark/>
          </w:tcPr>
          <w:p w14:paraId="5A907436" w14:textId="77777777" w:rsidR="009374A2" w:rsidRPr="00842A7E" w:rsidRDefault="009374A2" w:rsidP="00775D6B">
            <w:pPr>
              <w:pStyle w:val="tablecopy"/>
            </w:pPr>
            <w:r w:rsidRPr="00842A7E">
              <w:t>2</w:t>
            </w:r>
          </w:p>
        </w:tc>
        <w:tc>
          <w:tcPr>
            <w:tcW w:w="16.0%" w:type="pct"/>
            <w:noWrap/>
            <w:hideMark/>
          </w:tcPr>
          <w:p w14:paraId="72C72A49" w14:textId="77777777" w:rsidR="009374A2" w:rsidRPr="00842A7E" w:rsidRDefault="009374A2" w:rsidP="00775D6B">
            <w:pPr>
              <w:pStyle w:val="tablecopy"/>
            </w:pPr>
            <w:r w:rsidRPr="00842A7E">
              <w:t>197</w:t>
            </w:r>
          </w:p>
        </w:tc>
        <w:tc>
          <w:tcPr>
            <w:tcW w:w="16.0%" w:type="pct"/>
            <w:noWrap/>
            <w:hideMark/>
          </w:tcPr>
          <w:p w14:paraId="5DAE1739" w14:textId="77777777" w:rsidR="009374A2" w:rsidRPr="00842A7E" w:rsidRDefault="009374A2" w:rsidP="00775D6B">
            <w:pPr>
              <w:pStyle w:val="tablecopy"/>
            </w:pPr>
            <w:r w:rsidRPr="00842A7E">
              <w:t>121</w:t>
            </w:r>
          </w:p>
        </w:tc>
        <w:tc>
          <w:tcPr>
            <w:tcW w:w="16.0%" w:type="pct"/>
            <w:noWrap/>
            <w:hideMark/>
          </w:tcPr>
          <w:p w14:paraId="7ABDC457" w14:textId="77777777" w:rsidR="009374A2" w:rsidRPr="00842A7E" w:rsidRDefault="009374A2" w:rsidP="00775D6B">
            <w:pPr>
              <w:pStyle w:val="tablecopy"/>
            </w:pPr>
            <w:r w:rsidRPr="00842A7E">
              <w:t>93</w:t>
            </w:r>
          </w:p>
        </w:tc>
        <w:tc>
          <w:tcPr>
            <w:tcW w:w="16.0%" w:type="pct"/>
            <w:noWrap/>
            <w:hideMark/>
          </w:tcPr>
          <w:p w14:paraId="5D222741" w14:textId="77777777" w:rsidR="009374A2" w:rsidRPr="00842A7E" w:rsidRDefault="009374A2" w:rsidP="00775D6B">
            <w:pPr>
              <w:pStyle w:val="tablecopy"/>
            </w:pPr>
            <w:r w:rsidRPr="00842A7E">
              <w:t>82</w:t>
            </w:r>
          </w:p>
        </w:tc>
        <w:tc>
          <w:tcPr>
            <w:tcW w:w="19.0%" w:type="pct"/>
            <w:noWrap/>
            <w:hideMark/>
          </w:tcPr>
          <w:p w14:paraId="0248C6F4" w14:textId="77777777" w:rsidR="009374A2" w:rsidRPr="00842A7E" w:rsidRDefault="009374A2" w:rsidP="00775D6B">
            <w:pPr>
              <w:pStyle w:val="tablecopy"/>
            </w:pPr>
            <w:r w:rsidRPr="00842A7E">
              <w:t>79</w:t>
            </w:r>
          </w:p>
        </w:tc>
      </w:tr>
      <w:tr w:rsidR="009374A2" w:rsidRPr="00B638C8" w14:paraId="709B0786" w14:textId="77777777" w:rsidTr="00182480">
        <w:trPr>
          <w:trHeight w:val="227"/>
        </w:trPr>
        <w:tc>
          <w:tcPr>
            <w:tcW w:w="16.0%" w:type="pct"/>
            <w:noWrap/>
            <w:hideMark/>
          </w:tcPr>
          <w:p w14:paraId="0991AF66" w14:textId="77777777" w:rsidR="009374A2" w:rsidRPr="00842A7E" w:rsidRDefault="009374A2" w:rsidP="00775D6B">
            <w:pPr>
              <w:pStyle w:val="tablecopy"/>
            </w:pPr>
            <w:r w:rsidRPr="00842A7E">
              <w:t>3</w:t>
            </w:r>
          </w:p>
        </w:tc>
        <w:tc>
          <w:tcPr>
            <w:tcW w:w="16.0%" w:type="pct"/>
            <w:noWrap/>
            <w:hideMark/>
          </w:tcPr>
          <w:p w14:paraId="35028B09" w14:textId="77777777" w:rsidR="009374A2" w:rsidRPr="00842A7E" w:rsidRDefault="009374A2" w:rsidP="00775D6B">
            <w:pPr>
              <w:pStyle w:val="tablecopy"/>
            </w:pPr>
            <w:r w:rsidRPr="00842A7E">
              <w:t>196</w:t>
            </w:r>
          </w:p>
        </w:tc>
        <w:tc>
          <w:tcPr>
            <w:tcW w:w="16.0%" w:type="pct"/>
            <w:noWrap/>
            <w:hideMark/>
          </w:tcPr>
          <w:p w14:paraId="3D9CADD7" w14:textId="77777777" w:rsidR="009374A2" w:rsidRPr="00842A7E" w:rsidRDefault="009374A2" w:rsidP="00775D6B">
            <w:pPr>
              <w:pStyle w:val="tablecopy"/>
            </w:pPr>
            <w:r w:rsidRPr="00842A7E">
              <w:t>97</w:t>
            </w:r>
          </w:p>
        </w:tc>
        <w:tc>
          <w:tcPr>
            <w:tcW w:w="16.0%" w:type="pct"/>
            <w:noWrap/>
            <w:hideMark/>
          </w:tcPr>
          <w:p w14:paraId="3EC5D537" w14:textId="77777777" w:rsidR="009374A2" w:rsidRPr="00842A7E" w:rsidRDefault="009374A2" w:rsidP="00775D6B">
            <w:pPr>
              <w:pStyle w:val="tablecopy"/>
            </w:pPr>
            <w:r w:rsidRPr="00842A7E">
              <w:t>66</w:t>
            </w:r>
          </w:p>
        </w:tc>
        <w:tc>
          <w:tcPr>
            <w:tcW w:w="16.0%" w:type="pct"/>
            <w:noWrap/>
            <w:hideMark/>
          </w:tcPr>
          <w:p w14:paraId="46917D17" w14:textId="77777777" w:rsidR="009374A2" w:rsidRPr="00842A7E" w:rsidRDefault="009374A2" w:rsidP="00775D6B">
            <w:pPr>
              <w:pStyle w:val="tablecopy"/>
            </w:pPr>
            <w:r w:rsidRPr="00842A7E">
              <w:t>62</w:t>
            </w:r>
          </w:p>
        </w:tc>
        <w:tc>
          <w:tcPr>
            <w:tcW w:w="19.0%" w:type="pct"/>
            <w:noWrap/>
            <w:hideMark/>
          </w:tcPr>
          <w:p w14:paraId="5678BA97" w14:textId="77777777" w:rsidR="009374A2" w:rsidRPr="00842A7E" w:rsidRDefault="009374A2" w:rsidP="00775D6B">
            <w:pPr>
              <w:pStyle w:val="tablecopy"/>
            </w:pPr>
            <w:r w:rsidRPr="00842A7E">
              <w:t>59</w:t>
            </w:r>
          </w:p>
        </w:tc>
      </w:tr>
      <w:tr w:rsidR="009374A2" w:rsidRPr="00B638C8" w14:paraId="57BFCD38" w14:textId="77777777" w:rsidTr="00182480">
        <w:trPr>
          <w:trHeight w:val="227"/>
        </w:trPr>
        <w:tc>
          <w:tcPr>
            <w:tcW w:w="16.0%" w:type="pct"/>
            <w:noWrap/>
            <w:hideMark/>
          </w:tcPr>
          <w:p w14:paraId="067C8343" w14:textId="77777777" w:rsidR="009374A2" w:rsidRPr="00842A7E" w:rsidRDefault="009374A2" w:rsidP="00775D6B">
            <w:pPr>
              <w:pStyle w:val="tablecopy"/>
            </w:pPr>
            <w:r w:rsidRPr="00842A7E">
              <w:t>4</w:t>
            </w:r>
          </w:p>
        </w:tc>
        <w:tc>
          <w:tcPr>
            <w:tcW w:w="16.0%" w:type="pct"/>
            <w:noWrap/>
            <w:hideMark/>
          </w:tcPr>
          <w:p w14:paraId="71C46440" w14:textId="77777777" w:rsidR="009374A2" w:rsidRPr="00842A7E" w:rsidRDefault="009374A2" w:rsidP="00775D6B">
            <w:pPr>
              <w:pStyle w:val="tablecopy"/>
            </w:pPr>
            <w:r w:rsidRPr="00842A7E">
              <w:t>193</w:t>
            </w:r>
          </w:p>
        </w:tc>
        <w:tc>
          <w:tcPr>
            <w:tcW w:w="16.0%" w:type="pct"/>
            <w:noWrap/>
            <w:hideMark/>
          </w:tcPr>
          <w:p w14:paraId="1646CCF6" w14:textId="77777777" w:rsidR="009374A2" w:rsidRPr="00842A7E" w:rsidRDefault="009374A2" w:rsidP="00775D6B">
            <w:pPr>
              <w:pStyle w:val="tablecopy"/>
            </w:pPr>
            <w:r w:rsidRPr="00842A7E">
              <w:t>91</w:t>
            </w:r>
          </w:p>
        </w:tc>
        <w:tc>
          <w:tcPr>
            <w:tcW w:w="16.0%" w:type="pct"/>
            <w:noWrap/>
            <w:hideMark/>
          </w:tcPr>
          <w:p w14:paraId="3531A773" w14:textId="77777777" w:rsidR="009374A2" w:rsidRPr="00842A7E" w:rsidRDefault="009374A2" w:rsidP="00775D6B">
            <w:pPr>
              <w:pStyle w:val="tablecopy"/>
            </w:pPr>
            <w:r w:rsidRPr="00842A7E">
              <w:t>55</w:t>
            </w:r>
          </w:p>
        </w:tc>
        <w:tc>
          <w:tcPr>
            <w:tcW w:w="16.0%" w:type="pct"/>
            <w:noWrap/>
            <w:hideMark/>
          </w:tcPr>
          <w:p w14:paraId="4CF1B574" w14:textId="77777777" w:rsidR="009374A2" w:rsidRPr="00842A7E" w:rsidRDefault="009374A2" w:rsidP="00775D6B">
            <w:pPr>
              <w:pStyle w:val="tablecopy"/>
            </w:pPr>
            <w:r w:rsidRPr="00842A7E">
              <w:t>55</w:t>
            </w:r>
          </w:p>
        </w:tc>
        <w:tc>
          <w:tcPr>
            <w:tcW w:w="19.0%" w:type="pct"/>
            <w:noWrap/>
            <w:hideMark/>
          </w:tcPr>
          <w:p w14:paraId="6FCAF256" w14:textId="77777777" w:rsidR="009374A2" w:rsidRPr="00842A7E" w:rsidRDefault="009374A2" w:rsidP="00775D6B">
            <w:pPr>
              <w:pStyle w:val="tablecopy"/>
            </w:pPr>
            <w:r w:rsidRPr="00842A7E">
              <w:t>49</w:t>
            </w:r>
          </w:p>
        </w:tc>
      </w:tr>
      <w:tr w:rsidR="009374A2" w:rsidRPr="00B638C8" w14:paraId="6427BD98" w14:textId="77777777" w:rsidTr="00182480">
        <w:trPr>
          <w:trHeight w:val="227"/>
        </w:trPr>
        <w:tc>
          <w:tcPr>
            <w:tcW w:w="16.0%" w:type="pct"/>
            <w:noWrap/>
            <w:hideMark/>
          </w:tcPr>
          <w:p w14:paraId="7430C079" w14:textId="77777777" w:rsidR="009374A2" w:rsidRPr="00842A7E" w:rsidRDefault="009374A2" w:rsidP="00775D6B">
            <w:pPr>
              <w:pStyle w:val="tablecopy"/>
            </w:pPr>
            <w:r w:rsidRPr="00842A7E">
              <w:t>5</w:t>
            </w:r>
          </w:p>
        </w:tc>
        <w:tc>
          <w:tcPr>
            <w:tcW w:w="16.0%" w:type="pct"/>
            <w:noWrap/>
            <w:hideMark/>
          </w:tcPr>
          <w:p w14:paraId="0D54C7B7" w14:textId="77777777" w:rsidR="009374A2" w:rsidRPr="00842A7E" w:rsidRDefault="009374A2" w:rsidP="00775D6B">
            <w:pPr>
              <w:pStyle w:val="tablecopy"/>
            </w:pPr>
            <w:r w:rsidRPr="00842A7E">
              <w:t>197</w:t>
            </w:r>
          </w:p>
        </w:tc>
        <w:tc>
          <w:tcPr>
            <w:tcW w:w="16.0%" w:type="pct"/>
            <w:noWrap/>
            <w:hideMark/>
          </w:tcPr>
          <w:p w14:paraId="087E5E5F" w14:textId="77777777" w:rsidR="009374A2" w:rsidRPr="00842A7E" w:rsidRDefault="009374A2" w:rsidP="00775D6B">
            <w:pPr>
              <w:pStyle w:val="tablecopy"/>
            </w:pPr>
            <w:r w:rsidRPr="00842A7E">
              <w:t>89</w:t>
            </w:r>
          </w:p>
        </w:tc>
        <w:tc>
          <w:tcPr>
            <w:tcW w:w="16.0%" w:type="pct"/>
            <w:noWrap/>
            <w:hideMark/>
          </w:tcPr>
          <w:p w14:paraId="72F72066" w14:textId="77777777" w:rsidR="009374A2" w:rsidRPr="00842A7E" w:rsidRDefault="009374A2" w:rsidP="00775D6B">
            <w:pPr>
              <w:pStyle w:val="tablecopy"/>
            </w:pPr>
            <w:r w:rsidRPr="00842A7E">
              <w:t>54</w:t>
            </w:r>
          </w:p>
        </w:tc>
        <w:tc>
          <w:tcPr>
            <w:tcW w:w="16.0%" w:type="pct"/>
            <w:noWrap/>
            <w:hideMark/>
          </w:tcPr>
          <w:p w14:paraId="0DA2EA9C" w14:textId="77777777" w:rsidR="009374A2" w:rsidRPr="00842A7E" w:rsidRDefault="009374A2" w:rsidP="00775D6B">
            <w:pPr>
              <w:pStyle w:val="tablecopy"/>
            </w:pPr>
            <w:r w:rsidRPr="00842A7E">
              <w:t>55</w:t>
            </w:r>
          </w:p>
        </w:tc>
        <w:tc>
          <w:tcPr>
            <w:tcW w:w="19.0%" w:type="pct"/>
            <w:noWrap/>
            <w:hideMark/>
          </w:tcPr>
          <w:p w14:paraId="3E0F1865" w14:textId="77777777" w:rsidR="009374A2" w:rsidRPr="00842A7E" w:rsidRDefault="009374A2" w:rsidP="00775D6B">
            <w:pPr>
              <w:pStyle w:val="tablecopy"/>
            </w:pPr>
            <w:r w:rsidRPr="00842A7E">
              <w:t>45</w:t>
            </w:r>
          </w:p>
        </w:tc>
      </w:tr>
      <w:tr w:rsidR="009374A2" w:rsidRPr="00B638C8" w14:paraId="5850B042" w14:textId="77777777" w:rsidTr="00182480">
        <w:trPr>
          <w:trHeight w:val="227"/>
        </w:trPr>
        <w:tc>
          <w:tcPr>
            <w:tcW w:w="16.0%" w:type="pct"/>
            <w:noWrap/>
            <w:hideMark/>
          </w:tcPr>
          <w:p w14:paraId="63A1676E" w14:textId="77777777" w:rsidR="009374A2" w:rsidRPr="00842A7E" w:rsidRDefault="009374A2" w:rsidP="00775D6B">
            <w:pPr>
              <w:pStyle w:val="tablecopy"/>
            </w:pPr>
            <w:r w:rsidRPr="00842A7E">
              <w:t>6</w:t>
            </w:r>
          </w:p>
        </w:tc>
        <w:tc>
          <w:tcPr>
            <w:tcW w:w="16.0%" w:type="pct"/>
            <w:noWrap/>
            <w:hideMark/>
          </w:tcPr>
          <w:p w14:paraId="4209C06D" w14:textId="77777777" w:rsidR="009374A2" w:rsidRPr="00842A7E" w:rsidRDefault="009374A2" w:rsidP="00775D6B">
            <w:pPr>
              <w:pStyle w:val="tablecopy"/>
            </w:pPr>
            <w:r w:rsidRPr="00842A7E">
              <w:t>189</w:t>
            </w:r>
          </w:p>
        </w:tc>
        <w:tc>
          <w:tcPr>
            <w:tcW w:w="16.0%" w:type="pct"/>
            <w:noWrap/>
            <w:hideMark/>
          </w:tcPr>
          <w:p w14:paraId="0B27EACB" w14:textId="77777777" w:rsidR="009374A2" w:rsidRPr="00842A7E" w:rsidRDefault="009374A2" w:rsidP="00775D6B">
            <w:pPr>
              <w:pStyle w:val="tablecopy"/>
            </w:pPr>
            <w:r w:rsidRPr="00842A7E">
              <w:t>90</w:t>
            </w:r>
          </w:p>
        </w:tc>
        <w:tc>
          <w:tcPr>
            <w:tcW w:w="16.0%" w:type="pct"/>
            <w:noWrap/>
            <w:hideMark/>
          </w:tcPr>
          <w:p w14:paraId="15673561" w14:textId="77777777" w:rsidR="009374A2" w:rsidRPr="00842A7E" w:rsidRDefault="009374A2" w:rsidP="00775D6B">
            <w:pPr>
              <w:pStyle w:val="tablecopy"/>
            </w:pPr>
            <w:r w:rsidRPr="00842A7E">
              <w:t>56</w:t>
            </w:r>
          </w:p>
        </w:tc>
        <w:tc>
          <w:tcPr>
            <w:tcW w:w="16.0%" w:type="pct"/>
            <w:noWrap/>
            <w:hideMark/>
          </w:tcPr>
          <w:p w14:paraId="33779697" w14:textId="77777777" w:rsidR="009374A2" w:rsidRPr="00842A7E" w:rsidRDefault="009374A2" w:rsidP="00775D6B">
            <w:pPr>
              <w:pStyle w:val="tablecopy"/>
            </w:pPr>
            <w:r w:rsidRPr="00842A7E">
              <w:t>56</w:t>
            </w:r>
          </w:p>
        </w:tc>
        <w:tc>
          <w:tcPr>
            <w:tcW w:w="19.0%" w:type="pct"/>
            <w:noWrap/>
            <w:hideMark/>
          </w:tcPr>
          <w:p w14:paraId="0DD8FC38" w14:textId="77777777" w:rsidR="009374A2" w:rsidRPr="00842A7E" w:rsidRDefault="009374A2" w:rsidP="00775D6B">
            <w:pPr>
              <w:pStyle w:val="tablecopy"/>
            </w:pPr>
            <w:r w:rsidRPr="00842A7E">
              <w:t>42</w:t>
            </w:r>
          </w:p>
        </w:tc>
      </w:tr>
      <w:tr w:rsidR="009374A2" w:rsidRPr="00B638C8" w14:paraId="32458CF2" w14:textId="77777777" w:rsidTr="00182480">
        <w:trPr>
          <w:trHeight w:val="227"/>
        </w:trPr>
        <w:tc>
          <w:tcPr>
            <w:tcW w:w="16.0%" w:type="pct"/>
            <w:noWrap/>
            <w:hideMark/>
          </w:tcPr>
          <w:p w14:paraId="2A86AB7F" w14:textId="77777777" w:rsidR="009374A2" w:rsidRPr="00842A7E" w:rsidRDefault="009374A2" w:rsidP="00775D6B">
            <w:pPr>
              <w:pStyle w:val="tablecopy"/>
            </w:pPr>
            <w:r w:rsidRPr="00842A7E">
              <w:t>7</w:t>
            </w:r>
          </w:p>
        </w:tc>
        <w:tc>
          <w:tcPr>
            <w:tcW w:w="16.0%" w:type="pct"/>
            <w:noWrap/>
            <w:hideMark/>
          </w:tcPr>
          <w:p w14:paraId="0B6DE09C" w14:textId="77777777" w:rsidR="009374A2" w:rsidRPr="00842A7E" w:rsidRDefault="009374A2" w:rsidP="00775D6B">
            <w:pPr>
              <w:pStyle w:val="tablecopy"/>
            </w:pPr>
            <w:r w:rsidRPr="00842A7E">
              <w:t>197</w:t>
            </w:r>
          </w:p>
        </w:tc>
        <w:tc>
          <w:tcPr>
            <w:tcW w:w="16.0%" w:type="pct"/>
            <w:noWrap/>
            <w:hideMark/>
          </w:tcPr>
          <w:p w14:paraId="114E805D" w14:textId="77777777" w:rsidR="009374A2" w:rsidRPr="00842A7E" w:rsidRDefault="009374A2" w:rsidP="00775D6B">
            <w:pPr>
              <w:pStyle w:val="tablecopy"/>
            </w:pPr>
            <w:r w:rsidRPr="00842A7E">
              <w:t>91</w:t>
            </w:r>
          </w:p>
        </w:tc>
        <w:tc>
          <w:tcPr>
            <w:tcW w:w="16.0%" w:type="pct"/>
            <w:noWrap/>
            <w:hideMark/>
          </w:tcPr>
          <w:p w14:paraId="0B9F3266" w14:textId="77777777" w:rsidR="009374A2" w:rsidRPr="00842A7E" w:rsidRDefault="009374A2" w:rsidP="00775D6B">
            <w:pPr>
              <w:pStyle w:val="tablecopy"/>
            </w:pPr>
            <w:r w:rsidRPr="00842A7E">
              <w:t>55</w:t>
            </w:r>
          </w:p>
        </w:tc>
        <w:tc>
          <w:tcPr>
            <w:tcW w:w="16.0%" w:type="pct"/>
            <w:noWrap/>
            <w:hideMark/>
          </w:tcPr>
          <w:p w14:paraId="755D38E3" w14:textId="77777777" w:rsidR="009374A2" w:rsidRPr="00842A7E" w:rsidRDefault="009374A2" w:rsidP="00775D6B">
            <w:pPr>
              <w:pStyle w:val="tablecopy"/>
            </w:pPr>
            <w:r w:rsidRPr="00842A7E">
              <w:t>60</w:t>
            </w:r>
          </w:p>
        </w:tc>
        <w:tc>
          <w:tcPr>
            <w:tcW w:w="19.0%" w:type="pct"/>
            <w:noWrap/>
            <w:hideMark/>
          </w:tcPr>
          <w:p w14:paraId="145C4165" w14:textId="77777777" w:rsidR="009374A2" w:rsidRPr="00842A7E" w:rsidRDefault="009374A2" w:rsidP="00775D6B">
            <w:pPr>
              <w:pStyle w:val="tablecopy"/>
            </w:pPr>
            <w:r w:rsidRPr="00842A7E">
              <w:t>41</w:t>
            </w:r>
          </w:p>
        </w:tc>
      </w:tr>
      <w:tr w:rsidR="009374A2" w:rsidRPr="00B638C8" w14:paraId="2C03AC5F" w14:textId="77777777" w:rsidTr="00182480">
        <w:trPr>
          <w:trHeight w:val="227"/>
        </w:trPr>
        <w:tc>
          <w:tcPr>
            <w:tcW w:w="16.0%" w:type="pct"/>
            <w:noWrap/>
            <w:hideMark/>
          </w:tcPr>
          <w:p w14:paraId="313CDDCE" w14:textId="77777777" w:rsidR="009374A2" w:rsidRPr="00842A7E" w:rsidRDefault="009374A2" w:rsidP="00775D6B">
            <w:pPr>
              <w:pStyle w:val="tablecopy"/>
            </w:pPr>
            <w:r w:rsidRPr="00842A7E">
              <w:t>8</w:t>
            </w:r>
          </w:p>
        </w:tc>
        <w:tc>
          <w:tcPr>
            <w:tcW w:w="16.0%" w:type="pct"/>
            <w:noWrap/>
            <w:hideMark/>
          </w:tcPr>
          <w:p w14:paraId="07160307" w14:textId="77777777" w:rsidR="009374A2" w:rsidRPr="00842A7E" w:rsidRDefault="009374A2" w:rsidP="00775D6B">
            <w:pPr>
              <w:pStyle w:val="tablecopy"/>
            </w:pPr>
            <w:r w:rsidRPr="00842A7E">
              <w:t>192</w:t>
            </w:r>
          </w:p>
        </w:tc>
        <w:tc>
          <w:tcPr>
            <w:tcW w:w="16.0%" w:type="pct"/>
            <w:noWrap/>
            <w:hideMark/>
          </w:tcPr>
          <w:p w14:paraId="727ED930" w14:textId="77777777" w:rsidR="009374A2" w:rsidRPr="00842A7E" w:rsidRDefault="009374A2" w:rsidP="00775D6B">
            <w:pPr>
              <w:pStyle w:val="tablecopy"/>
            </w:pPr>
            <w:r w:rsidRPr="00842A7E">
              <w:t>91</w:t>
            </w:r>
          </w:p>
        </w:tc>
        <w:tc>
          <w:tcPr>
            <w:tcW w:w="16.0%" w:type="pct"/>
            <w:noWrap/>
            <w:hideMark/>
          </w:tcPr>
          <w:p w14:paraId="075F08BE" w14:textId="77777777" w:rsidR="009374A2" w:rsidRPr="00842A7E" w:rsidRDefault="009374A2" w:rsidP="00775D6B">
            <w:pPr>
              <w:pStyle w:val="tablecopy"/>
            </w:pPr>
            <w:r w:rsidRPr="00842A7E">
              <w:t>55</w:t>
            </w:r>
          </w:p>
        </w:tc>
        <w:tc>
          <w:tcPr>
            <w:tcW w:w="16.0%" w:type="pct"/>
            <w:noWrap/>
            <w:hideMark/>
          </w:tcPr>
          <w:p w14:paraId="63DF0FB4" w14:textId="77777777" w:rsidR="009374A2" w:rsidRPr="00842A7E" w:rsidRDefault="009374A2" w:rsidP="00775D6B">
            <w:pPr>
              <w:pStyle w:val="tablecopy"/>
            </w:pPr>
            <w:r w:rsidRPr="00842A7E">
              <w:t>62</w:t>
            </w:r>
          </w:p>
        </w:tc>
        <w:tc>
          <w:tcPr>
            <w:tcW w:w="19.0%" w:type="pct"/>
            <w:noWrap/>
            <w:hideMark/>
          </w:tcPr>
          <w:p w14:paraId="7F6A4C72" w14:textId="77777777" w:rsidR="009374A2" w:rsidRPr="00842A7E" w:rsidRDefault="009374A2" w:rsidP="00775D6B">
            <w:pPr>
              <w:pStyle w:val="tablecopy"/>
            </w:pPr>
            <w:r w:rsidRPr="00842A7E">
              <w:t>39</w:t>
            </w:r>
          </w:p>
        </w:tc>
      </w:tr>
    </w:tbl>
    <w:p w14:paraId="0C255875" w14:textId="77777777" w:rsidR="00AB02B6" w:rsidRPr="005B520E" w:rsidRDefault="00AB02B6" w:rsidP="00AB02B6">
      <w:pPr>
        <w:pStyle w:val="tablehead"/>
      </w:pPr>
      <w:r>
        <w:t>Efficiency Of Recognition Time On Increasing Of Threads Count</w:t>
      </w:r>
    </w:p>
    <w:tbl>
      <w:tblPr>
        <w:tblStyle w:val="aa"/>
        <w:tblW w:w="100.0%" w:type="pct"/>
        <w:tblLook w:firstRow="1" w:lastRow="0" w:firstColumn="1" w:lastColumn="0" w:noHBand="0" w:noVBand="1"/>
      </w:tblPr>
      <w:tblGrid>
        <w:gridCol w:w="784"/>
        <w:gridCol w:w="785"/>
        <w:gridCol w:w="785"/>
        <w:gridCol w:w="785"/>
        <w:gridCol w:w="785"/>
        <w:gridCol w:w="932"/>
      </w:tblGrid>
      <w:tr w:rsidR="00AB02B6" w:rsidRPr="009374A2" w14:paraId="0BF70346" w14:textId="77777777" w:rsidTr="00392EEE">
        <w:trPr>
          <w:trHeight w:val="170"/>
        </w:trPr>
        <w:tc>
          <w:tcPr>
            <w:tcW w:w="16.0%" w:type="pct"/>
            <w:vMerge w:val="restart"/>
            <w:noWrap/>
            <w:vAlign w:val="center"/>
          </w:tcPr>
          <w:p w14:paraId="0FBF255F" w14:textId="77777777" w:rsidR="00AB02B6" w:rsidRPr="00141D8F" w:rsidRDefault="00AB02B6" w:rsidP="00775D6B">
            <w:pPr>
              <w:pStyle w:val="tablecolhead"/>
            </w:pPr>
            <w:r w:rsidRPr="00141D8F">
              <w:t>Cores</w:t>
            </w:r>
          </w:p>
        </w:tc>
        <w:tc>
          <w:tcPr>
            <w:tcW w:w="83.0%" w:type="pct"/>
            <w:gridSpan w:val="5"/>
            <w:noWrap/>
            <w:vAlign w:val="center"/>
          </w:tcPr>
          <w:p w14:paraId="33096F13" w14:textId="77777777" w:rsidR="00AB02B6" w:rsidRPr="00141D8F" w:rsidRDefault="00AB02B6" w:rsidP="00775D6B">
            <w:pPr>
              <w:pStyle w:val="tablecolhead"/>
            </w:pPr>
            <w:r w:rsidRPr="00141D8F">
              <w:t>Stations</w:t>
            </w:r>
          </w:p>
        </w:tc>
      </w:tr>
      <w:tr w:rsidR="00AB02B6" w:rsidRPr="009374A2" w14:paraId="2FF3FD88" w14:textId="77777777" w:rsidTr="00392EEE">
        <w:trPr>
          <w:trHeight w:val="170"/>
        </w:trPr>
        <w:tc>
          <w:tcPr>
            <w:tcW w:w="16.0%" w:type="pct"/>
            <w:vMerge/>
            <w:noWrap/>
            <w:vAlign w:val="center"/>
          </w:tcPr>
          <w:p w14:paraId="1E453FF7" w14:textId="77777777" w:rsidR="00AB02B6" w:rsidRPr="00141D8F" w:rsidRDefault="00AB02B6" w:rsidP="005032E3">
            <w:pPr>
              <w:rPr>
                <w:b/>
                <w:bCs/>
                <w:color w:val="000000"/>
                <w:sz w:val="16"/>
                <w:szCs w:val="16"/>
              </w:rPr>
            </w:pPr>
          </w:p>
        </w:tc>
        <w:tc>
          <w:tcPr>
            <w:tcW w:w="16.0%" w:type="pct"/>
            <w:noWrap/>
            <w:vAlign w:val="center"/>
          </w:tcPr>
          <w:p w14:paraId="61B3AEA9" w14:textId="77777777" w:rsidR="00AB02B6" w:rsidRPr="00141D8F" w:rsidRDefault="00AB02B6" w:rsidP="00775D6B">
            <w:pPr>
              <w:pStyle w:val="tablecolsubhead"/>
            </w:pPr>
            <w:r w:rsidRPr="00141D8F">
              <w:t>N1</w:t>
            </w:r>
          </w:p>
        </w:tc>
        <w:tc>
          <w:tcPr>
            <w:tcW w:w="16.0%" w:type="pct"/>
            <w:noWrap/>
            <w:vAlign w:val="center"/>
          </w:tcPr>
          <w:p w14:paraId="4540719F" w14:textId="77777777" w:rsidR="00AB02B6" w:rsidRPr="00141D8F" w:rsidRDefault="00AB02B6" w:rsidP="00775D6B">
            <w:pPr>
              <w:pStyle w:val="tablecolsubhead"/>
            </w:pPr>
            <w:r w:rsidRPr="00141D8F">
              <w:t>N2</w:t>
            </w:r>
          </w:p>
        </w:tc>
        <w:tc>
          <w:tcPr>
            <w:tcW w:w="16.0%" w:type="pct"/>
            <w:noWrap/>
            <w:vAlign w:val="center"/>
          </w:tcPr>
          <w:p w14:paraId="5453ADA3" w14:textId="77777777" w:rsidR="00AB02B6" w:rsidRPr="00141D8F" w:rsidRDefault="00AB02B6" w:rsidP="00775D6B">
            <w:pPr>
              <w:pStyle w:val="tablecolsubhead"/>
            </w:pPr>
            <w:r w:rsidRPr="00141D8F">
              <w:t>N3</w:t>
            </w:r>
          </w:p>
        </w:tc>
        <w:tc>
          <w:tcPr>
            <w:tcW w:w="16.0%" w:type="pct"/>
            <w:noWrap/>
            <w:vAlign w:val="center"/>
          </w:tcPr>
          <w:p w14:paraId="29392DFE" w14:textId="77777777" w:rsidR="00AB02B6" w:rsidRPr="00141D8F" w:rsidRDefault="00AB02B6" w:rsidP="00775D6B">
            <w:pPr>
              <w:pStyle w:val="tablecolsubhead"/>
            </w:pPr>
            <w:r w:rsidRPr="00141D8F">
              <w:t>N4</w:t>
            </w:r>
          </w:p>
        </w:tc>
        <w:tc>
          <w:tcPr>
            <w:tcW w:w="19.0%" w:type="pct"/>
            <w:noWrap/>
            <w:vAlign w:val="center"/>
          </w:tcPr>
          <w:p w14:paraId="11A632B5" w14:textId="77777777" w:rsidR="00AB02B6" w:rsidRPr="00141D8F" w:rsidRDefault="00AB02B6" w:rsidP="00775D6B">
            <w:pPr>
              <w:pStyle w:val="tablecolsubhead"/>
            </w:pPr>
            <w:r w:rsidRPr="00141D8F">
              <w:t>N5</w:t>
            </w:r>
          </w:p>
        </w:tc>
      </w:tr>
      <w:tr w:rsidR="00AB02B6" w:rsidRPr="009374A2" w14:paraId="3F1E45D4" w14:textId="77777777" w:rsidTr="00392EEE">
        <w:trPr>
          <w:trHeight w:val="170"/>
        </w:trPr>
        <w:tc>
          <w:tcPr>
            <w:tcW w:w="16.0%" w:type="pct"/>
            <w:noWrap/>
            <w:vAlign w:val="center"/>
          </w:tcPr>
          <w:p w14:paraId="3E521197" w14:textId="77777777" w:rsidR="00AB02B6" w:rsidRPr="009374A2" w:rsidRDefault="00AB02B6" w:rsidP="00775D6B">
            <w:pPr>
              <w:pStyle w:val="tablecopy"/>
              <w:rPr>
                <w:lang w:val="en-US"/>
              </w:rPr>
            </w:pPr>
            <w:r w:rsidRPr="009374A2">
              <w:rPr>
                <w:lang w:val="en-US"/>
              </w:rPr>
              <w:t>1</w:t>
            </w:r>
          </w:p>
        </w:tc>
        <w:tc>
          <w:tcPr>
            <w:tcW w:w="16.0%" w:type="pct"/>
            <w:noWrap/>
            <w:vAlign w:val="center"/>
          </w:tcPr>
          <w:p w14:paraId="6D7996C2" w14:textId="77777777" w:rsidR="00AB02B6" w:rsidRPr="009374A2" w:rsidRDefault="00AB02B6" w:rsidP="00775D6B">
            <w:pPr>
              <w:pStyle w:val="tablecopy"/>
            </w:pPr>
            <w:r w:rsidRPr="009374A2">
              <w:t>-</w:t>
            </w:r>
          </w:p>
        </w:tc>
        <w:tc>
          <w:tcPr>
            <w:tcW w:w="16.0%" w:type="pct"/>
            <w:noWrap/>
            <w:vAlign w:val="center"/>
          </w:tcPr>
          <w:p w14:paraId="6C998690" w14:textId="77777777" w:rsidR="00AB02B6" w:rsidRPr="009374A2" w:rsidRDefault="00AB02B6" w:rsidP="00775D6B">
            <w:pPr>
              <w:pStyle w:val="tablecopy"/>
            </w:pPr>
            <w:r w:rsidRPr="009374A2">
              <w:t>-</w:t>
            </w:r>
          </w:p>
        </w:tc>
        <w:tc>
          <w:tcPr>
            <w:tcW w:w="16.0%" w:type="pct"/>
            <w:noWrap/>
            <w:vAlign w:val="center"/>
          </w:tcPr>
          <w:p w14:paraId="58CC2657" w14:textId="77777777" w:rsidR="00AB02B6" w:rsidRPr="009374A2" w:rsidRDefault="00AB02B6" w:rsidP="00775D6B">
            <w:pPr>
              <w:pStyle w:val="tablecopy"/>
            </w:pPr>
            <w:r w:rsidRPr="009374A2">
              <w:t>-</w:t>
            </w:r>
          </w:p>
        </w:tc>
        <w:tc>
          <w:tcPr>
            <w:tcW w:w="16.0%" w:type="pct"/>
            <w:noWrap/>
            <w:vAlign w:val="center"/>
          </w:tcPr>
          <w:p w14:paraId="2AE7C454" w14:textId="77777777" w:rsidR="00AB02B6" w:rsidRPr="009374A2" w:rsidRDefault="00AB02B6" w:rsidP="00775D6B">
            <w:pPr>
              <w:pStyle w:val="tablecopy"/>
            </w:pPr>
            <w:r w:rsidRPr="009374A2">
              <w:t>-</w:t>
            </w:r>
          </w:p>
        </w:tc>
        <w:tc>
          <w:tcPr>
            <w:tcW w:w="19.0%" w:type="pct"/>
            <w:noWrap/>
            <w:vAlign w:val="center"/>
          </w:tcPr>
          <w:p w14:paraId="18639380" w14:textId="77777777" w:rsidR="00AB02B6" w:rsidRPr="009374A2" w:rsidRDefault="00AB02B6" w:rsidP="00775D6B">
            <w:pPr>
              <w:pStyle w:val="tablecopy"/>
            </w:pPr>
            <w:r w:rsidRPr="009374A2">
              <w:t>-</w:t>
            </w:r>
          </w:p>
        </w:tc>
      </w:tr>
      <w:tr w:rsidR="00AB02B6" w:rsidRPr="009374A2" w14:paraId="1CF7918D" w14:textId="77777777" w:rsidTr="00392EEE">
        <w:trPr>
          <w:trHeight w:val="170"/>
        </w:trPr>
        <w:tc>
          <w:tcPr>
            <w:tcW w:w="16.0%" w:type="pct"/>
            <w:noWrap/>
            <w:vAlign w:val="center"/>
            <w:hideMark/>
          </w:tcPr>
          <w:p w14:paraId="0769B5ED" w14:textId="77777777" w:rsidR="00AB02B6" w:rsidRPr="009374A2" w:rsidRDefault="00AB02B6" w:rsidP="00775D6B">
            <w:pPr>
              <w:pStyle w:val="tablecopy"/>
            </w:pPr>
            <w:r w:rsidRPr="009374A2">
              <w:t>2</w:t>
            </w:r>
          </w:p>
        </w:tc>
        <w:tc>
          <w:tcPr>
            <w:tcW w:w="16.0%" w:type="pct"/>
            <w:noWrap/>
            <w:vAlign w:val="center"/>
            <w:hideMark/>
          </w:tcPr>
          <w:p w14:paraId="7D750BC0" w14:textId="77777777" w:rsidR="00AB02B6" w:rsidRPr="009374A2" w:rsidRDefault="00AB02B6" w:rsidP="00775D6B">
            <w:pPr>
              <w:pStyle w:val="tablecopy"/>
            </w:pPr>
            <w:r w:rsidRPr="009374A2">
              <w:t>43%</w:t>
            </w:r>
          </w:p>
        </w:tc>
        <w:tc>
          <w:tcPr>
            <w:tcW w:w="16.0%" w:type="pct"/>
            <w:noWrap/>
            <w:vAlign w:val="center"/>
            <w:hideMark/>
          </w:tcPr>
          <w:p w14:paraId="0E50CFF8" w14:textId="77777777" w:rsidR="00AB02B6" w:rsidRPr="009374A2" w:rsidRDefault="00AB02B6" w:rsidP="00775D6B">
            <w:pPr>
              <w:pStyle w:val="tablecopy"/>
            </w:pPr>
            <w:r w:rsidRPr="009374A2">
              <w:t>41%</w:t>
            </w:r>
          </w:p>
        </w:tc>
        <w:tc>
          <w:tcPr>
            <w:tcW w:w="16.0%" w:type="pct"/>
            <w:noWrap/>
            <w:vAlign w:val="center"/>
            <w:hideMark/>
          </w:tcPr>
          <w:p w14:paraId="4D472373" w14:textId="77777777" w:rsidR="00AB02B6" w:rsidRPr="009374A2" w:rsidRDefault="00AB02B6" w:rsidP="00775D6B">
            <w:pPr>
              <w:pStyle w:val="tablecopy"/>
            </w:pPr>
            <w:r w:rsidRPr="009374A2">
              <w:t>42%</w:t>
            </w:r>
          </w:p>
        </w:tc>
        <w:tc>
          <w:tcPr>
            <w:tcW w:w="16.0%" w:type="pct"/>
            <w:noWrap/>
            <w:vAlign w:val="center"/>
            <w:hideMark/>
          </w:tcPr>
          <w:p w14:paraId="3D27E21F" w14:textId="77777777" w:rsidR="00AB02B6" w:rsidRPr="009374A2" w:rsidRDefault="00AB02B6" w:rsidP="00775D6B">
            <w:pPr>
              <w:pStyle w:val="tablecopy"/>
            </w:pPr>
            <w:r w:rsidRPr="009374A2">
              <w:t>50%</w:t>
            </w:r>
          </w:p>
        </w:tc>
        <w:tc>
          <w:tcPr>
            <w:tcW w:w="19.0%" w:type="pct"/>
            <w:noWrap/>
            <w:vAlign w:val="center"/>
            <w:hideMark/>
          </w:tcPr>
          <w:p w14:paraId="3E1A95F4" w14:textId="77777777" w:rsidR="00AB02B6" w:rsidRPr="009374A2" w:rsidRDefault="00AB02B6" w:rsidP="00775D6B">
            <w:pPr>
              <w:pStyle w:val="tablecopy"/>
            </w:pPr>
            <w:r w:rsidRPr="009374A2">
              <w:t>44%</w:t>
            </w:r>
          </w:p>
        </w:tc>
      </w:tr>
      <w:tr w:rsidR="00AB02B6" w:rsidRPr="009374A2" w14:paraId="4EBF4A44" w14:textId="77777777" w:rsidTr="00392EEE">
        <w:trPr>
          <w:trHeight w:val="170"/>
        </w:trPr>
        <w:tc>
          <w:tcPr>
            <w:tcW w:w="16.0%" w:type="pct"/>
            <w:noWrap/>
            <w:vAlign w:val="center"/>
            <w:hideMark/>
          </w:tcPr>
          <w:p w14:paraId="609794E1" w14:textId="77777777" w:rsidR="00AB02B6" w:rsidRPr="009374A2" w:rsidRDefault="00AB02B6" w:rsidP="00775D6B">
            <w:pPr>
              <w:pStyle w:val="tablecopy"/>
            </w:pPr>
            <w:r w:rsidRPr="009374A2">
              <w:t>3</w:t>
            </w:r>
          </w:p>
        </w:tc>
        <w:tc>
          <w:tcPr>
            <w:tcW w:w="16.0%" w:type="pct"/>
            <w:noWrap/>
            <w:vAlign w:val="center"/>
            <w:hideMark/>
          </w:tcPr>
          <w:p w14:paraId="32376098" w14:textId="77777777" w:rsidR="00AB02B6" w:rsidRPr="009374A2" w:rsidRDefault="00AB02B6" w:rsidP="00775D6B">
            <w:pPr>
              <w:pStyle w:val="tablecopy"/>
            </w:pPr>
            <w:r w:rsidRPr="009374A2">
              <w:t>1%</w:t>
            </w:r>
          </w:p>
        </w:tc>
        <w:tc>
          <w:tcPr>
            <w:tcW w:w="16.0%" w:type="pct"/>
            <w:noWrap/>
            <w:vAlign w:val="center"/>
            <w:hideMark/>
          </w:tcPr>
          <w:p w14:paraId="11816D6E" w14:textId="77777777" w:rsidR="00AB02B6" w:rsidRPr="009374A2" w:rsidRDefault="00AB02B6" w:rsidP="00775D6B">
            <w:pPr>
              <w:pStyle w:val="tablecopy"/>
            </w:pPr>
            <w:r w:rsidRPr="009374A2">
              <w:t>20%</w:t>
            </w:r>
          </w:p>
        </w:tc>
        <w:tc>
          <w:tcPr>
            <w:tcW w:w="16.0%" w:type="pct"/>
            <w:noWrap/>
            <w:vAlign w:val="center"/>
            <w:hideMark/>
          </w:tcPr>
          <w:p w14:paraId="2D4FD002" w14:textId="77777777" w:rsidR="00AB02B6" w:rsidRPr="009374A2" w:rsidRDefault="00AB02B6" w:rsidP="00775D6B">
            <w:pPr>
              <w:pStyle w:val="tablecopy"/>
            </w:pPr>
            <w:r w:rsidRPr="009374A2">
              <w:t>29%</w:t>
            </w:r>
          </w:p>
        </w:tc>
        <w:tc>
          <w:tcPr>
            <w:tcW w:w="16.0%" w:type="pct"/>
            <w:noWrap/>
            <w:vAlign w:val="center"/>
            <w:hideMark/>
          </w:tcPr>
          <w:p w14:paraId="69EB954C" w14:textId="77777777" w:rsidR="00AB02B6" w:rsidRPr="009374A2" w:rsidRDefault="00AB02B6" w:rsidP="00775D6B">
            <w:pPr>
              <w:pStyle w:val="tablecopy"/>
            </w:pPr>
            <w:r w:rsidRPr="009374A2">
              <w:t>24%</w:t>
            </w:r>
          </w:p>
        </w:tc>
        <w:tc>
          <w:tcPr>
            <w:tcW w:w="19.0%" w:type="pct"/>
            <w:noWrap/>
            <w:vAlign w:val="center"/>
            <w:hideMark/>
          </w:tcPr>
          <w:p w14:paraId="0DCB63C6" w14:textId="77777777" w:rsidR="00AB02B6" w:rsidRPr="009374A2" w:rsidRDefault="00AB02B6" w:rsidP="00775D6B">
            <w:pPr>
              <w:pStyle w:val="tablecopy"/>
            </w:pPr>
            <w:r w:rsidRPr="009374A2">
              <w:t>25%</w:t>
            </w:r>
          </w:p>
        </w:tc>
      </w:tr>
      <w:tr w:rsidR="00AB02B6" w:rsidRPr="009374A2" w14:paraId="3760EE65" w14:textId="77777777" w:rsidTr="00392EEE">
        <w:trPr>
          <w:trHeight w:val="170"/>
        </w:trPr>
        <w:tc>
          <w:tcPr>
            <w:tcW w:w="16.0%" w:type="pct"/>
            <w:noWrap/>
            <w:vAlign w:val="center"/>
            <w:hideMark/>
          </w:tcPr>
          <w:p w14:paraId="1B90FA68" w14:textId="77777777" w:rsidR="00AB02B6" w:rsidRPr="009374A2" w:rsidRDefault="00AB02B6" w:rsidP="00775D6B">
            <w:pPr>
              <w:pStyle w:val="tablecopy"/>
            </w:pPr>
            <w:r w:rsidRPr="009374A2">
              <w:t>4</w:t>
            </w:r>
          </w:p>
        </w:tc>
        <w:tc>
          <w:tcPr>
            <w:tcW w:w="16.0%" w:type="pct"/>
            <w:noWrap/>
            <w:vAlign w:val="center"/>
            <w:hideMark/>
          </w:tcPr>
          <w:p w14:paraId="23E32A3F" w14:textId="77777777" w:rsidR="00AB02B6" w:rsidRPr="009374A2" w:rsidRDefault="00AB02B6" w:rsidP="00775D6B">
            <w:pPr>
              <w:pStyle w:val="tablecopy"/>
            </w:pPr>
            <w:r w:rsidRPr="009374A2">
              <w:t>2%</w:t>
            </w:r>
          </w:p>
        </w:tc>
        <w:tc>
          <w:tcPr>
            <w:tcW w:w="16.0%" w:type="pct"/>
            <w:noWrap/>
            <w:vAlign w:val="center"/>
            <w:hideMark/>
          </w:tcPr>
          <w:p w14:paraId="5CD86AC8" w14:textId="77777777" w:rsidR="00AB02B6" w:rsidRPr="009374A2" w:rsidRDefault="00AB02B6" w:rsidP="00775D6B">
            <w:pPr>
              <w:pStyle w:val="tablecopy"/>
            </w:pPr>
            <w:r w:rsidRPr="009374A2">
              <w:t>6%</w:t>
            </w:r>
          </w:p>
        </w:tc>
        <w:tc>
          <w:tcPr>
            <w:tcW w:w="16.0%" w:type="pct"/>
            <w:noWrap/>
            <w:vAlign w:val="center"/>
            <w:hideMark/>
          </w:tcPr>
          <w:p w14:paraId="758567D3" w14:textId="77777777" w:rsidR="00AB02B6" w:rsidRPr="009374A2" w:rsidRDefault="00AB02B6" w:rsidP="00775D6B">
            <w:pPr>
              <w:pStyle w:val="tablecopy"/>
            </w:pPr>
            <w:r w:rsidRPr="009374A2">
              <w:t>17%</w:t>
            </w:r>
          </w:p>
        </w:tc>
        <w:tc>
          <w:tcPr>
            <w:tcW w:w="16.0%" w:type="pct"/>
            <w:noWrap/>
            <w:vAlign w:val="center"/>
            <w:hideMark/>
          </w:tcPr>
          <w:p w14:paraId="19ECFC72" w14:textId="77777777" w:rsidR="00AB02B6" w:rsidRPr="009374A2" w:rsidRDefault="00AB02B6" w:rsidP="00775D6B">
            <w:pPr>
              <w:pStyle w:val="tablecopy"/>
            </w:pPr>
            <w:r w:rsidRPr="009374A2">
              <w:t>11%</w:t>
            </w:r>
          </w:p>
        </w:tc>
        <w:tc>
          <w:tcPr>
            <w:tcW w:w="19.0%" w:type="pct"/>
            <w:noWrap/>
            <w:vAlign w:val="center"/>
            <w:hideMark/>
          </w:tcPr>
          <w:p w14:paraId="339D5F61" w14:textId="77777777" w:rsidR="00AB02B6" w:rsidRPr="009374A2" w:rsidRDefault="00AB02B6" w:rsidP="00775D6B">
            <w:pPr>
              <w:pStyle w:val="tablecopy"/>
            </w:pPr>
            <w:r w:rsidRPr="009374A2">
              <w:t>17%</w:t>
            </w:r>
          </w:p>
        </w:tc>
      </w:tr>
      <w:tr w:rsidR="00AB02B6" w:rsidRPr="009374A2" w14:paraId="15AF3384" w14:textId="77777777" w:rsidTr="00392EEE">
        <w:trPr>
          <w:trHeight w:val="170"/>
        </w:trPr>
        <w:tc>
          <w:tcPr>
            <w:tcW w:w="16.0%" w:type="pct"/>
            <w:noWrap/>
            <w:vAlign w:val="center"/>
            <w:hideMark/>
          </w:tcPr>
          <w:p w14:paraId="1CA67096" w14:textId="77777777" w:rsidR="00AB02B6" w:rsidRPr="009374A2" w:rsidRDefault="00AB02B6" w:rsidP="00775D6B">
            <w:pPr>
              <w:pStyle w:val="tablecopy"/>
            </w:pPr>
            <w:r w:rsidRPr="009374A2">
              <w:t>5</w:t>
            </w:r>
          </w:p>
        </w:tc>
        <w:tc>
          <w:tcPr>
            <w:tcW w:w="16.0%" w:type="pct"/>
            <w:noWrap/>
            <w:vAlign w:val="center"/>
            <w:hideMark/>
          </w:tcPr>
          <w:p w14:paraId="3839E071" w14:textId="77777777" w:rsidR="00AB02B6" w:rsidRPr="009374A2" w:rsidRDefault="00AB02B6" w:rsidP="00775D6B">
            <w:pPr>
              <w:pStyle w:val="tablecopy"/>
            </w:pPr>
            <w:r w:rsidRPr="009374A2">
              <w:t>-2%</w:t>
            </w:r>
          </w:p>
        </w:tc>
        <w:tc>
          <w:tcPr>
            <w:tcW w:w="16.0%" w:type="pct"/>
            <w:noWrap/>
            <w:vAlign w:val="center"/>
            <w:hideMark/>
          </w:tcPr>
          <w:p w14:paraId="1F642080" w14:textId="77777777" w:rsidR="00AB02B6" w:rsidRPr="009374A2" w:rsidRDefault="00AB02B6" w:rsidP="00775D6B">
            <w:pPr>
              <w:pStyle w:val="tablecopy"/>
            </w:pPr>
            <w:r w:rsidRPr="009374A2">
              <w:t>2%</w:t>
            </w:r>
          </w:p>
        </w:tc>
        <w:tc>
          <w:tcPr>
            <w:tcW w:w="16.0%" w:type="pct"/>
            <w:noWrap/>
            <w:vAlign w:val="center"/>
            <w:hideMark/>
          </w:tcPr>
          <w:p w14:paraId="5F3F92FC" w14:textId="77777777" w:rsidR="00AB02B6" w:rsidRPr="009374A2" w:rsidRDefault="00AB02B6" w:rsidP="00775D6B">
            <w:pPr>
              <w:pStyle w:val="tablecopy"/>
            </w:pPr>
            <w:r w:rsidRPr="009374A2">
              <w:t>2%</w:t>
            </w:r>
          </w:p>
        </w:tc>
        <w:tc>
          <w:tcPr>
            <w:tcW w:w="16.0%" w:type="pct"/>
            <w:noWrap/>
            <w:vAlign w:val="center"/>
            <w:hideMark/>
          </w:tcPr>
          <w:p w14:paraId="24F6A823" w14:textId="77777777" w:rsidR="00AB02B6" w:rsidRPr="009374A2" w:rsidRDefault="00AB02B6" w:rsidP="00775D6B">
            <w:pPr>
              <w:pStyle w:val="tablecopy"/>
            </w:pPr>
            <w:r w:rsidRPr="009374A2">
              <w:t>0%</w:t>
            </w:r>
          </w:p>
        </w:tc>
        <w:tc>
          <w:tcPr>
            <w:tcW w:w="19.0%" w:type="pct"/>
            <w:noWrap/>
            <w:vAlign w:val="center"/>
            <w:hideMark/>
          </w:tcPr>
          <w:p w14:paraId="259D1158" w14:textId="77777777" w:rsidR="00AB02B6" w:rsidRPr="009374A2" w:rsidRDefault="00AB02B6" w:rsidP="00775D6B">
            <w:pPr>
              <w:pStyle w:val="tablecopy"/>
            </w:pPr>
            <w:r w:rsidRPr="009374A2">
              <w:t>8%</w:t>
            </w:r>
          </w:p>
        </w:tc>
      </w:tr>
      <w:tr w:rsidR="00AB02B6" w:rsidRPr="009374A2" w14:paraId="61A8AC23" w14:textId="77777777" w:rsidTr="00392EEE">
        <w:trPr>
          <w:trHeight w:val="170"/>
        </w:trPr>
        <w:tc>
          <w:tcPr>
            <w:tcW w:w="16.0%" w:type="pct"/>
            <w:noWrap/>
            <w:vAlign w:val="center"/>
            <w:hideMark/>
          </w:tcPr>
          <w:p w14:paraId="7D57FA8F" w14:textId="77777777" w:rsidR="00AB02B6" w:rsidRPr="009374A2" w:rsidRDefault="00AB02B6" w:rsidP="00775D6B">
            <w:pPr>
              <w:pStyle w:val="tablecopy"/>
            </w:pPr>
            <w:r w:rsidRPr="009374A2">
              <w:t>6</w:t>
            </w:r>
          </w:p>
        </w:tc>
        <w:tc>
          <w:tcPr>
            <w:tcW w:w="16.0%" w:type="pct"/>
            <w:noWrap/>
            <w:vAlign w:val="center"/>
            <w:hideMark/>
          </w:tcPr>
          <w:p w14:paraId="33343537" w14:textId="77777777" w:rsidR="00AB02B6" w:rsidRPr="009374A2" w:rsidRDefault="00AB02B6" w:rsidP="00775D6B">
            <w:pPr>
              <w:pStyle w:val="tablecopy"/>
            </w:pPr>
            <w:r w:rsidRPr="009374A2">
              <w:t>4%</w:t>
            </w:r>
          </w:p>
        </w:tc>
        <w:tc>
          <w:tcPr>
            <w:tcW w:w="16.0%" w:type="pct"/>
            <w:noWrap/>
            <w:vAlign w:val="center"/>
            <w:hideMark/>
          </w:tcPr>
          <w:p w14:paraId="74EA3CCB" w14:textId="77777777" w:rsidR="00AB02B6" w:rsidRPr="009374A2" w:rsidRDefault="00AB02B6" w:rsidP="00775D6B">
            <w:pPr>
              <w:pStyle w:val="tablecopy"/>
            </w:pPr>
            <w:r w:rsidRPr="009374A2">
              <w:t>-1%</w:t>
            </w:r>
          </w:p>
        </w:tc>
        <w:tc>
          <w:tcPr>
            <w:tcW w:w="16.0%" w:type="pct"/>
            <w:noWrap/>
            <w:vAlign w:val="center"/>
            <w:hideMark/>
          </w:tcPr>
          <w:p w14:paraId="592B3254" w14:textId="77777777" w:rsidR="00AB02B6" w:rsidRPr="009374A2" w:rsidRDefault="00AB02B6" w:rsidP="00775D6B">
            <w:pPr>
              <w:pStyle w:val="tablecopy"/>
            </w:pPr>
            <w:r w:rsidRPr="009374A2">
              <w:t>-4%</w:t>
            </w:r>
          </w:p>
        </w:tc>
        <w:tc>
          <w:tcPr>
            <w:tcW w:w="16.0%" w:type="pct"/>
            <w:noWrap/>
            <w:vAlign w:val="center"/>
            <w:hideMark/>
          </w:tcPr>
          <w:p w14:paraId="6936A0A5" w14:textId="77777777" w:rsidR="00AB02B6" w:rsidRPr="009374A2" w:rsidRDefault="00AB02B6" w:rsidP="00775D6B">
            <w:pPr>
              <w:pStyle w:val="tablecopy"/>
            </w:pPr>
            <w:r w:rsidRPr="009374A2">
              <w:t>-2%</w:t>
            </w:r>
          </w:p>
        </w:tc>
        <w:tc>
          <w:tcPr>
            <w:tcW w:w="19.0%" w:type="pct"/>
            <w:noWrap/>
            <w:vAlign w:val="center"/>
            <w:hideMark/>
          </w:tcPr>
          <w:p w14:paraId="6FBDDBDD" w14:textId="77777777" w:rsidR="00AB02B6" w:rsidRPr="009374A2" w:rsidRDefault="00AB02B6" w:rsidP="00775D6B">
            <w:pPr>
              <w:pStyle w:val="tablecopy"/>
            </w:pPr>
            <w:r w:rsidRPr="009374A2">
              <w:t>7%</w:t>
            </w:r>
          </w:p>
        </w:tc>
      </w:tr>
      <w:tr w:rsidR="00AB02B6" w:rsidRPr="009374A2" w14:paraId="61CD7311" w14:textId="77777777" w:rsidTr="00392EEE">
        <w:trPr>
          <w:trHeight w:val="170"/>
        </w:trPr>
        <w:tc>
          <w:tcPr>
            <w:tcW w:w="16.0%" w:type="pct"/>
            <w:noWrap/>
            <w:vAlign w:val="center"/>
            <w:hideMark/>
          </w:tcPr>
          <w:p w14:paraId="1EE0A87D" w14:textId="77777777" w:rsidR="00AB02B6" w:rsidRPr="009374A2" w:rsidRDefault="00AB02B6" w:rsidP="00775D6B">
            <w:pPr>
              <w:pStyle w:val="tablecopy"/>
            </w:pPr>
            <w:r w:rsidRPr="009374A2">
              <w:t>7</w:t>
            </w:r>
          </w:p>
        </w:tc>
        <w:tc>
          <w:tcPr>
            <w:tcW w:w="16.0%" w:type="pct"/>
            <w:noWrap/>
            <w:vAlign w:val="center"/>
            <w:hideMark/>
          </w:tcPr>
          <w:p w14:paraId="2BAC7ADC" w14:textId="77777777" w:rsidR="00AB02B6" w:rsidRPr="009374A2" w:rsidRDefault="00AB02B6" w:rsidP="00775D6B">
            <w:pPr>
              <w:pStyle w:val="tablecopy"/>
            </w:pPr>
            <w:r w:rsidRPr="009374A2">
              <w:t>-4%</w:t>
            </w:r>
          </w:p>
        </w:tc>
        <w:tc>
          <w:tcPr>
            <w:tcW w:w="16.0%" w:type="pct"/>
            <w:noWrap/>
            <w:vAlign w:val="center"/>
            <w:hideMark/>
          </w:tcPr>
          <w:p w14:paraId="12F20D49" w14:textId="77777777" w:rsidR="00AB02B6" w:rsidRPr="009374A2" w:rsidRDefault="00AB02B6" w:rsidP="00775D6B">
            <w:pPr>
              <w:pStyle w:val="tablecopy"/>
            </w:pPr>
            <w:r w:rsidRPr="009374A2">
              <w:t>-1%</w:t>
            </w:r>
          </w:p>
        </w:tc>
        <w:tc>
          <w:tcPr>
            <w:tcW w:w="16.0%" w:type="pct"/>
            <w:noWrap/>
            <w:vAlign w:val="center"/>
            <w:hideMark/>
          </w:tcPr>
          <w:p w14:paraId="6AF4684F" w14:textId="77777777" w:rsidR="00AB02B6" w:rsidRPr="009374A2" w:rsidRDefault="00AB02B6" w:rsidP="00775D6B">
            <w:pPr>
              <w:pStyle w:val="tablecopy"/>
            </w:pPr>
            <w:r w:rsidRPr="009374A2">
              <w:t>2%</w:t>
            </w:r>
          </w:p>
        </w:tc>
        <w:tc>
          <w:tcPr>
            <w:tcW w:w="16.0%" w:type="pct"/>
            <w:noWrap/>
            <w:vAlign w:val="center"/>
            <w:hideMark/>
          </w:tcPr>
          <w:p w14:paraId="3D5280C8" w14:textId="77777777" w:rsidR="00AB02B6" w:rsidRPr="009374A2" w:rsidRDefault="00AB02B6" w:rsidP="00775D6B">
            <w:pPr>
              <w:pStyle w:val="tablecopy"/>
            </w:pPr>
            <w:r w:rsidRPr="009374A2">
              <w:t>-7%</w:t>
            </w:r>
          </w:p>
        </w:tc>
        <w:tc>
          <w:tcPr>
            <w:tcW w:w="19.0%" w:type="pct"/>
            <w:noWrap/>
            <w:vAlign w:val="center"/>
            <w:hideMark/>
          </w:tcPr>
          <w:p w14:paraId="212349A8" w14:textId="77777777" w:rsidR="00AB02B6" w:rsidRPr="009374A2" w:rsidRDefault="00AB02B6" w:rsidP="00775D6B">
            <w:pPr>
              <w:pStyle w:val="tablecopy"/>
            </w:pPr>
            <w:r w:rsidRPr="009374A2">
              <w:t>2%</w:t>
            </w:r>
          </w:p>
        </w:tc>
      </w:tr>
      <w:tr w:rsidR="00AB02B6" w:rsidRPr="009374A2" w14:paraId="25A89E67" w14:textId="77777777" w:rsidTr="00392EEE">
        <w:trPr>
          <w:trHeight w:val="170"/>
        </w:trPr>
        <w:tc>
          <w:tcPr>
            <w:tcW w:w="16.0%" w:type="pct"/>
            <w:noWrap/>
            <w:vAlign w:val="center"/>
            <w:hideMark/>
          </w:tcPr>
          <w:p w14:paraId="21C4467E" w14:textId="77777777" w:rsidR="00AB02B6" w:rsidRPr="009374A2" w:rsidRDefault="00AB02B6" w:rsidP="00775D6B">
            <w:pPr>
              <w:pStyle w:val="tablecopy"/>
            </w:pPr>
            <w:r w:rsidRPr="009374A2">
              <w:t>8</w:t>
            </w:r>
          </w:p>
        </w:tc>
        <w:tc>
          <w:tcPr>
            <w:tcW w:w="16.0%" w:type="pct"/>
            <w:noWrap/>
            <w:vAlign w:val="center"/>
            <w:hideMark/>
          </w:tcPr>
          <w:p w14:paraId="01D11829" w14:textId="77777777" w:rsidR="00AB02B6" w:rsidRPr="009374A2" w:rsidRDefault="00AB02B6" w:rsidP="00775D6B">
            <w:pPr>
              <w:pStyle w:val="tablecopy"/>
            </w:pPr>
            <w:r w:rsidRPr="009374A2">
              <w:t>3%</w:t>
            </w:r>
          </w:p>
        </w:tc>
        <w:tc>
          <w:tcPr>
            <w:tcW w:w="16.0%" w:type="pct"/>
            <w:noWrap/>
            <w:vAlign w:val="center"/>
            <w:hideMark/>
          </w:tcPr>
          <w:p w14:paraId="4D987BD7" w14:textId="77777777" w:rsidR="00AB02B6" w:rsidRPr="009374A2" w:rsidRDefault="00AB02B6" w:rsidP="00775D6B">
            <w:pPr>
              <w:pStyle w:val="tablecopy"/>
            </w:pPr>
            <w:r w:rsidRPr="009374A2">
              <w:t>0%</w:t>
            </w:r>
          </w:p>
        </w:tc>
        <w:tc>
          <w:tcPr>
            <w:tcW w:w="16.0%" w:type="pct"/>
            <w:noWrap/>
            <w:vAlign w:val="center"/>
            <w:hideMark/>
          </w:tcPr>
          <w:p w14:paraId="6DD3C19E" w14:textId="77777777" w:rsidR="00AB02B6" w:rsidRPr="009374A2" w:rsidRDefault="00AB02B6" w:rsidP="00775D6B">
            <w:pPr>
              <w:pStyle w:val="tablecopy"/>
            </w:pPr>
            <w:r w:rsidRPr="009374A2">
              <w:t>0%</w:t>
            </w:r>
          </w:p>
        </w:tc>
        <w:tc>
          <w:tcPr>
            <w:tcW w:w="16.0%" w:type="pct"/>
            <w:noWrap/>
            <w:vAlign w:val="center"/>
            <w:hideMark/>
          </w:tcPr>
          <w:p w14:paraId="6FB7CB6C" w14:textId="77777777" w:rsidR="00AB02B6" w:rsidRPr="009374A2" w:rsidRDefault="00AB02B6" w:rsidP="00775D6B">
            <w:pPr>
              <w:pStyle w:val="tablecopy"/>
            </w:pPr>
            <w:r w:rsidRPr="009374A2">
              <w:t>-3%</w:t>
            </w:r>
          </w:p>
        </w:tc>
        <w:tc>
          <w:tcPr>
            <w:tcW w:w="19.0%" w:type="pct"/>
            <w:noWrap/>
            <w:vAlign w:val="center"/>
            <w:hideMark/>
          </w:tcPr>
          <w:p w14:paraId="7903E657" w14:textId="77777777" w:rsidR="00AB02B6" w:rsidRPr="009374A2" w:rsidRDefault="00AB02B6" w:rsidP="00775D6B">
            <w:pPr>
              <w:pStyle w:val="tablecopy"/>
            </w:pPr>
            <w:r w:rsidRPr="009374A2">
              <w:t>5%</w:t>
            </w:r>
          </w:p>
        </w:tc>
      </w:tr>
    </w:tbl>
    <w:p w14:paraId="2EFC3368" w14:textId="1D4C3E6E" w:rsidR="002E27F8" w:rsidRDefault="00C2469B" w:rsidP="00C2469B">
      <w:pPr>
        <w:pStyle w:val="1"/>
      </w:pPr>
      <w:r>
        <w:t>Conclusion</w:t>
      </w:r>
    </w:p>
    <w:p w14:paraId="71E46ED8" w14:textId="59FC683E" w:rsidR="00E24BD5" w:rsidRPr="00E24BD5" w:rsidRDefault="00E24BD5" w:rsidP="00775D6B">
      <w:pPr>
        <w:pStyle w:val="a4"/>
      </w:pPr>
      <w:r w:rsidRPr="00CB294A">
        <w:t>The system that has been developed for processing and objectively evaluating test exams enables the administration of large-scale exams while providing reliable and unbiased assessment. This system can be easily configured to work with various types of forms, eliminating the need for expensive and cumbersome Optical Marker Recognition (OMR) scanners.</w:t>
      </w:r>
    </w:p>
    <w:p w14:paraId="25745A26" w14:textId="11974C67" w:rsidR="009303D9" w:rsidRDefault="009303D9" w:rsidP="00A059B3">
      <w:pPr>
        <w:pStyle w:val="50"/>
      </w:pPr>
      <w:r w:rsidRPr="005B520E">
        <w:t>References</w:t>
      </w:r>
    </w:p>
    <w:p w14:paraId="78B3095E" w14:textId="639F2026" w:rsidR="005517A8" w:rsidRPr="00775D6B" w:rsidRDefault="007E270A" w:rsidP="00775D6B">
      <w:pPr>
        <w:pStyle w:val="references"/>
      </w:pPr>
      <w:r w:rsidRPr="007E270A">
        <w:t>Elsa Ajarwati</w:t>
      </w:r>
      <w:r>
        <w:t xml:space="preserve">. </w:t>
      </w:r>
      <w:r w:rsidR="00DB057D">
        <w:t>“</w:t>
      </w:r>
      <w:r w:rsidRPr="007E270A">
        <w:t xml:space="preserve">What Is OMR and How Different It Is from OCR: A </w:t>
      </w:r>
      <w:r w:rsidRPr="00775D6B">
        <w:t>Brief Comparison.</w:t>
      </w:r>
      <w:r w:rsidR="00DB057D" w:rsidRPr="00775D6B">
        <w:t>”</w:t>
      </w:r>
      <w:r w:rsidRPr="00775D6B">
        <w:t xml:space="preserve"> gleematic.com</w:t>
      </w:r>
      <w:r w:rsidR="00DB057D" w:rsidRPr="00775D6B">
        <w:t>.</w:t>
      </w:r>
      <w:r w:rsidRPr="00775D6B">
        <w:t xml:space="preserve"> https://gleematic.com/what-is-optical-mark-recognition-omr-example-of-use-cases/</w:t>
      </w:r>
      <w:r w:rsidR="00DB057D" w:rsidRPr="00775D6B">
        <w:t xml:space="preserve"> (accessed June 24, 2023).</w:t>
      </w:r>
    </w:p>
    <w:p w14:paraId="7D7A2D66" w14:textId="61D43233" w:rsidR="005517A8" w:rsidRPr="00775D6B" w:rsidRDefault="005517A8" w:rsidP="00775D6B">
      <w:pPr>
        <w:pStyle w:val="references"/>
      </w:pPr>
      <w:r w:rsidRPr="00775D6B">
        <w:t>Karez Abdulwahhab Hamad</w:t>
      </w:r>
      <w:r w:rsidR="0041207D" w:rsidRPr="00775D6B">
        <w:t xml:space="preserve"> and </w:t>
      </w:r>
      <w:r w:rsidRPr="00775D6B">
        <w:t>Mehmet Kaya</w:t>
      </w:r>
      <w:r w:rsidR="00C2721D" w:rsidRPr="00775D6B">
        <w:t>,</w:t>
      </w:r>
      <w:r w:rsidRPr="00775D6B">
        <w:t xml:space="preserve"> </w:t>
      </w:r>
      <w:r w:rsidR="00C2721D" w:rsidRPr="00775D6B">
        <w:t>“</w:t>
      </w:r>
      <w:r w:rsidRPr="00775D6B">
        <w:t>A Detailed Analysis of Optical Character Recognition Technology</w:t>
      </w:r>
      <w:r w:rsidR="00C2721D" w:rsidRPr="00775D6B">
        <w:t>,”</w:t>
      </w:r>
      <w:r w:rsidRPr="00775D6B">
        <w:t xml:space="preserve"> International Journal of Applied Mathematics, Electronics and Computers, 2016, 4</w:t>
      </w:r>
      <w:r w:rsidR="0041207D" w:rsidRPr="00775D6B">
        <w:t xml:space="preserve"> </w:t>
      </w:r>
      <w:r w:rsidRPr="00775D6B">
        <w:t>(Special Issue), pp. 244–249</w:t>
      </w:r>
      <w:r w:rsidR="00F142CB" w:rsidRPr="00775D6B">
        <w:t>.</w:t>
      </w:r>
    </w:p>
    <w:p w14:paraId="532C9751" w14:textId="0649A2A8" w:rsidR="005517A8" w:rsidRPr="00775D6B" w:rsidRDefault="00E70B4B" w:rsidP="00775D6B">
      <w:pPr>
        <w:pStyle w:val="references"/>
      </w:pPr>
      <w:r w:rsidRPr="00775D6B">
        <w:t>K.</w:t>
      </w:r>
      <w:r w:rsidR="008372E6" w:rsidRPr="00775D6B">
        <w:t xml:space="preserve"> </w:t>
      </w:r>
      <w:r w:rsidRPr="00775D6B">
        <w:t xml:space="preserve">R. </w:t>
      </w:r>
      <w:r w:rsidR="005517A8" w:rsidRPr="00775D6B">
        <w:t xml:space="preserve">Aida-zade </w:t>
      </w:r>
      <w:r w:rsidRPr="00775D6B">
        <w:t>and E.</w:t>
      </w:r>
      <w:r w:rsidR="008372E6" w:rsidRPr="00775D6B">
        <w:t xml:space="preserve"> </w:t>
      </w:r>
      <w:r w:rsidRPr="00775D6B">
        <w:t xml:space="preserve">E. </w:t>
      </w:r>
      <w:r w:rsidR="005517A8" w:rsidRPr="00775D6B">
        <w:t>Mustafayev</w:t>
      </w:r>
      <w:r w:rsidR="009D7EE2" w:rsidRPr="00775D6B">
        <w:t>,</w:t>
      </w:r>
      <w:r w:rsidR="005517A8" w:rsidRPr="00775D6B">
        <w:t xml:space="preserve"> </w:t>
      </w:r>
      <w:r w:rsidR="009D7EE2" w:rsidRPr="00775D6B">
        <w:t>“</w:t>
      </w:r>
      <w:r w:rsidR="005517A8" w:rsidRPr="00775D6B">
        <w:t>About one hierarchical handwritten recognition system on the bases neural networks</w:t>
      </w:r>
      <w:r w:rsidR="009D7EE2" w:rsidRPr="00775D6B">
        <w:t>,”</w:t>
      </w:r>
      <w:r w:rsidR="005517A8" w:rsidRPr="00775D6B">
        <w:t xml:space="preserve"> Transactions of the NAS of Azerbaijan, series of PTMS, №2-3, 2002, pp.94-98. (</w:t>
      </w:r>
      <w:r w:rsidR="009D7EE2" w:rsidRPr="00775D6B">
        <w:t>I</w:t>
      </w:r>
      <w:r w:rsidR="005517A8" w:rsidRPr="00775D6B">
        <w:t>n Russian).</w:t>
      </w:r>
    </w:p>
    <w:p w14:paraId="70B5E29A" w14:textId="0B21AD4C" w:rsidR="005517A8" w:rsidRPr="00775D6B" w:rsidRDefault="00F142CB" w:rsidP="00775D6B">
      <w:pPr>
        <w:pStyle w:val="references"/>
      </w:pPr>
      <w:r w:rsidRPr="00775D6B">
        <w:t xml:space="preserve">K. R. </w:t>
      </w:r>
      <w:r w:rsidR="005517A8" w:rsidRPr="00775D6B">
        <w:t xml:space="preserve">Aida-zade, </w:t>
      </w:r>
      <w:r w:rsidRPr="00775D6B">
        <w:t xml:space="preserve">S. H. </w:t>
      </w:r>
      <w:r w:rsidR="005517A8" w:rsidRPr="00775D6B">
        <w:t xml:space="preserve">Talybov, </w:t>
      </w:r>
      <w:r w:rsidR="00964394" w:rsidRPr="00775D6B">
        <w:t xml:space="preserve">and </w:t>
      </w:r>
      <w:r w:rsidRPr="00775D6B">
        <w:t xml:space="preserve">E. E. </w:t>
      </w:r>
      <w:r w:rsidR="005517A8" w:rsidRPr="00775D6B">
        <w:t>Mustafayev</w:t>
      </w:r>
      <w:r w:rsidRPr="00775D6B">
        <w:t>,</w:t>
      </w:r>
      <w:r w:rsidR="005517A8" w:rsidRPr="00775D6B">
        <w:t xml:space="preserve"> </w:t>
      </w:r>
      <w:r w:rsidRPr="00775D6B">
        <w:t>“</w:t>
      </w:r>
      <w:r w:rsidR="005517A8" w:rsidRPr="00775D6B">
        <w:t>Multilevel recognition system of handwritten forms</w:t>
      </w:r>
      <w:r w:rsidRPr="00775D6B">
        <w:t xml:space="preserve">,” </w:t>
      </w:r>
      <w:r w:rsidR="005517A8" w:rsidRPr="00775D6B">
        <w:t>Proceedings of the 11th All-Russian Conference "Mathematical Methods of Pattern Recognition", Moscow, 2003, p.230-233</w:t>
      </w:r>
      <w:r w:rsidRPr="00775D6B">
        <w:t>.</w:t>
      </w:r>
    </w:p>
    <w:p w14:paraId="0CC32888" w14:textId="1CE73DDC" w:rsidR="005517A8" w:rsidRPr="00775D6B" w:rsidRDefault="005517A8" w:rsidP="00775D6B">
      <w:pPr>
        <w:pStyle w:val="references"/>
      </w:pPr>
      <w:r w:rsidRPr="00775D6B">
        <w:t>Parul Himanshu Monga</w:t>
      </w:r>
      <w:r w:rsidR="000131A9" w:rsidRPr="00775D6B">
        <w:t xml:space="preserve"> and </w:t>
      </w:r>
      <w:r w:rsidRPr="00775D6B">
        <w:t xml:space="preserve">Mnupreet Kaur. </w:t>
      </w:r>
      <w:r w:rsidR="000131A9" w:rsidRPr="00775D6B">
        <w:t>“</w:t>
      </w:r>
      <w:r w:rsidRPr="00775D6B">
        <w:t>A Novel Optical Mark Recognition Technique Based on Biogeography Based Optimization</w:t>
      </w:r>
      <w:r w:rsidR="000131A9" w:rsidRPr="00775D6B">
        <w:t>,”</w:t>
      </w:r>
      <w:r w:rsidRPr="00775D6B">
        <w:t xml:space="preserve"> International Journal of Information Technology and Knowledge Management, July-December 2012, Volume 5, No. 2, pp. 331-333</w:t>
      </w:r>
      <w:r w:rsidR="000131A9" w:rsidRPr="00775D6B">
        <w:t>.</w:t>
      </w:r>
    </w:p>
    <w:p w14:paraId="35F6A32D" w14:textId="14A83F4C" w:rsidR="005517A8" w:rsidRPr="00775D6B" w:rsidRDefault="005517A8" w:rsidP="00775D6B">
      <w:pPr>
        <w:pStyle w:val="references"/>
      </w:pPr>
      <w:r w:rsidRPr="00775D6B">
        <w:t xml:space="preserve">Rakesh S, Kailash Atal, </w:t>
      </w:r>
      <w:r w:rsidR="003C30CE" w:rsidRPr="00775D6B">
        <w:t xml:space="preserve">and </w:t>
      </w:r>
      <w:r w:rsidRPr="00775D6B">
        <w:t>Ashish Arora</w:t>
      </w:r>
      <w:r w:rsidR="003C30CE" w:rsidRPr="00775D6B">
        <w:t>,</w:t>
      </w:r>
      <w:r w:rsidRPr="00775D6B">
        <w:t xml:space="preserve"> “Cost Effective Optical Mark Reader</w:t>
      </w:r>
      <w:r w:rsidR="003C30CE" w:rsidRPr="00775D6B">
        <w:t>,</w:t>
      </w:r>
      <w:r w:rsidRPr="00775D6B">
        <w:t>” International Journal of Computer Science and Artificial Intelligence</w:t>
      </w:r>
      <w:r w:rsidR="003C30CE" w:rsidRPr="00775D6B">
        <w:t>,</w:t>
      </w:r>
      <w:r w:rsidRPr="00775D6B">
        <w:t xml:space="preserve"> Jun. 2013, Vol. 3 Iss. 2, pp. 44-49</w:t>
      </w:r>
      <w:r w:rsidR="001F509B" w:rsidRPr="00775D6B">
        <w:t>.</w:t>
      </w:r>
    </w:p>
    <w:p w14:paraId="51DED0E9" w14:textId="5DB9F16E" w:rsidR="005517A8" w:rsidRPr="00775D6B" w:rsidRDefault="00745F45" w:rsidP="00775D6B">
      <w:pPr>
        <w:pStyle w:val="references"/>
      </w:pPr>
      <w:r w:rsidRPr="00775D6B">
        <w:t xml:space="preserve">Y. </w:t>
      </w:r>
      <w:r w:rsidR="005517A8" w:rsidRPr="00775D6B">
        <w:t>LeCun, B.</w:t>
      </w:r>
      <w:r w:rsidRPr="00775D6B">
        <w:t xml:space="preserve"> </w:t>
      </w:r>
      <w:r w:rsidR="005517A8" w:rsidRPr="00775D6B">
        <w:t xml:space="preserve">Doser, </w:t>
      </w:r>
      <w:r w:rsidRPr="00775D6B">
        <w:t xml:space="preserve">J. </w:t>
      </w:r>
      <w:r w:rsidR="005517A8" w:rsidRPr="00775D6B">
        <w:t>Denker et al. “Handwritten Digit Recognition with a Back-Propagation Network</w:t>
      </w:r>
      <w:r w:rsidRPr="00775D6B">
        <w:t>,</w:t>
      </w:r>
      <w:r w:rsidR="005517A8" w:rsidRPr="00775D6B">
        <w:t>” Advances in Neural Information Processing Systems, D.S.Touretzky, Ed., Denver, 1990, vol. 2, pp. 396-404.</w:t>
      </w:r>
    </w:p>
    <w:p w14:paraId="6C015322" w14:textId="51FE3D0B" w:rsidR="005517A8" w:rsidRPr="00775D6B" w:rsidRDefault="006F7ED6" w:rsidP="00775D6B">
      <w:pPr>
        <w:pStyle w:val="references"/>
      </w:pPr>
      <w:r w:rsidRPr="00775D6B">
        <w:t xml:space="preserve">Y. </w:t>
      </w:r>
      <w:r w:rsidR="005517A8" w:rsidRPr="00775D6B">
        <w:t xml:space="preserve">LeCun, </w:t>
      </w:r>
      <w:r w:rsidRPr="00775D6B">
        <w:t xml:space="preserve">L. </w:t>
      </w:r>
      <w:r w:rsidR="005517A8" w:rsidRPr="00775D6B">
        <w:t xml:space="preserve">Bottou, </w:t>
      </w:r>
      <w:r w:rsidRPr="00775D6B">
        <w:t xml:space="preserve">G. </w:t>
      </w:r>
      <w:r w:rsidR="005517A8" w:rsidRPr="00775D6B">
        <w:t xml:space="preserve">Orr, and </w:t>
      </w:r>
      <w:r w:rsidRPr="00775D6B">
        <w:t xml:space="preserve">K. </w:t>
      </w:r>
      <w:r w:rsidR="005517A8" w:rsidRPr="00775D6B">
        <w:t>Muller</w:t>
      </w:r>
      <w:r w:rsidRPr="00775D6B">
        <w:t>,</w:t>
      </w:r>
      <w:r w:rsidR="005517A8" w:rsidRPr="00775D6B">
        <w:t xml:space="preserve"> “Efficient BackProp</w:t>
      </w:r>
      <w:r w:rsidRPr="00775D6B">
        <w:t>,</w:t>
      </w:r>
      <w:r w:rsidR="005517A8" w:rsidRPr="00775D6B">
        <w:t>”</w:t>
      </w:r>
      <w:r w:rsidR="009E2244" w:rsidRPr="00775D6B">
        <w:t xml:space="preserve"> in</w:t>
      </w:r>
      <w:r w:rsidR="005517A8" w:rsidRPr="00775D6B">
        <w:t xml:space="preserve"> Neural Networks: Tricks of the trade, number 1524 in LNCS, chapter 1. Springer-Verlag, 1998.</w:t>
      </w:r>
    </w:p>
    <w:p w14:paraId="09DF2D0D" w14:textId="0CEE1825" w:rsidR="005517A8" w:rsidRPr="00775D6B" w:rsidRDefault="006F7ED6" w:rsidP="00775D6B">
      <w:pPr>
        <w:pStyle w:val="references"/>
      </w:pPr>
      <w:r w:rsidRPr="00775D6B">
        <w:t xml:space="preserve">Y. </w:t>
      </w:r>
      <w:r w:rsidR="005517A8" w:rsidRPr="00775D6B">
        <w:t xml:space="preserve">LeCun, </w:t>
      </w:r>
      <w:r w:rsidRPr="00775D6B">
        <w:t xml:space="preserve">J. </w:t>
      </w:r>
      <w:r w:rsidR="005517A8" w:rsidRPr="00775D6B">
        <w:t xml:space="preserve">Denker, </w:t>
      </w:r>
      <w:r w:rsidRPr="00775D6B">
        <w:t xml:space="preserve">S. </w:t>
      </w:r>
      <w:r w:rsidR="005517A8" w:rsidRPr="00775D6B">
        <w:t>Solla</w:t>
      </w:r>
      <w:r w:rsidRPr="00775D6B">
        <w:t>,</w:t>
      </w:r>
      <w:r w:rsidR="005517A8" w:rsidRPr="00775D6B">
        <w:t xml:space="preserve"> “Optimal Brain Damage</w:t>
      </w:r>
      <w:r w:rsidRPr="00775D6B">
        <w:t>,</w:t>
      </w:r>
      <w:r w:rsidR="005517A8" w:rsidRPr="00775D6B">
        <w:t>” Advances in Neural Information Processing Systems</w:t>
      </w:r>
      <w:r w:rsidRPr="00775D6B">
        <w:t>,</w:t>
      </w:r>
      <w:r w:rsidR="005517A8" w:rsidRPr="00775D6B">
        <w:t xml:space="preserve"> 2, 1990, p</w:t>
      </w:r>
      <w:r w:rsidRPr="00775D6B">
        <w:t>p</w:t>
      </w:r>
      <w:r w:rsidR="005517A8" w:rsidRPr="00775D6B">
        <w:t>.</w:t>
      </w:r>
      <w:r w:rsidRPr="00775D6B">
        <w:t xml:space="preserve"> </w:t>
      </w:r>
      <w:r w:rsidR="005517A8" w:rsidRPr="00775D6B">
        <w:t>598-605.</w:t>
      </w:r>
    </w:p>
    <w:p w14:paraId="51CFFC33" w14:textId="62B6AFC9" w:rsidR="005517A8" w:rsidRPr="00775D6B" w:rsidRDefault="00207B4A" w:rsidP="00775D6B">
      <w:pPr>
        <w:pStyle w:val="references"/>
      </w:pPr>
      <w:r w:rsidRPr="00775D6B">
        <w:t xml:space="preserve">K. R. </w:t>
      </w:r>
      <w:r w:rsidR="005517A8" w:rsidRPr="00775D6B">
        <w:t xml:space="preserve">Aida-zade, </w:t>
      </w:r>
      <w:r w:rsidRPr="00775D6B">
        <w:t xml:space="preserve">E. E. </w:t>
      </w:r>
      <w:r w:rsidR="005517A8" w:rsidRPr="00775D6B">
        <w:t xml:space="preserve">Mustafaev, </w:t>
      </w:r>
      <w:r w:rsidRPr="00775D6B">
        <w:t>“</w:t>
      </w:r>
      <w:r w:rsidR="005517A8" w:rsidRPr="00775D6B">
        <w:t>Associative Multi-Level Systems of Pattern Recognition,</w:t>
      </w:r>
      <w:r w:rsidRPr="00775D6B">
        <w:t>”</w:t>
      </w:r>
      <w:r w:rsidR="005517A8" w:rsidRPr="00775D6B">
        <w:t xml:space="preserve"> Transactions of the NAS of Azerbaijan, №3, </w:t>
      </w:r>
      <w:r w:rsidR="003D6030" w:rsidRPr="00775D6B">
        <w:t>2001</w:t>
      </w:r>
      <w:r w:rsidR="003D6030">
        <w:t>,</w:t>
      </w:r>
      <w:r w:rsidR="003D6030" w:rsidRPr="00775D6B">
        <w:t xml:space="preserve"> </w:t>
      </w:r>
      <w:r w:rsidR="005517A8" w:rsidRPr="00775D6B">
        <w:t>pp.15-18, (in Russian).</w:t>
      </w:r>
    </w:p>
    <w:p w14:paraId="330B1E60" w14:textId="0E4DD5B8" w:rsidR="005517A8" w:rsidRPr="00775D6B" w:rsidRDefault="00216A40" w:rsidP="00775D6B">
      <w:pPr>
        <w:pStyle w:val="references"/>
      </w:pPr>
      <w:r w:rsidRPr="00775D6B">
        <w:t xml:space="preserve">K. R. </w:t>
      </w:r>
      <w:r w:rsidR="005517A8" w:rsidRPr="00775D6B">
        <w:t xml:space="preserve">Aida-zade, </w:t>
      </w:r>
      <w:r w:rsidRPr="00775D6B">
        <w:t xml:space="preserve">E. E. </w:t>
      </w:r>
      <w:r w:rsidR="005517A8" w:rsidRPr="00775D6B">
        <w:t xml:space="preserve">Mustafaev, </w:t>
      </w:r>
      <w:r w:rsidRPr="00775D6B">
        <w:t>“</w:t>
      </w:r>
      <w:r w:rsidR="005517A8" w:rsidRPr="00775D6B">
        <w:t>About Neural networks’ parameters optimization during learning,</w:t>
      </w:r>
      <w:r w:rsidRPr="00775D6B">
        <w:t>”</w:t>
      </w:r>
      <w:r w:rsidR="005517A8" w:rsidRPr="00775D6B">
        <w:t xml:space="preserve"> Proc. The Scientific Conference “Modern problems of Cybernetics and Information Technologies”, vol.1, Baku, </w:t>
      </w:r>
      <w:r w:rsidR="00AE5E95">
        <w:t xml:space="preserve">Azerbaijan, </w:t>
      </w:r>
      <w:r w:rsidR="005517A8" w:rsidRPr="00775D6B">
        <w:t>2003</w:t>
      </w:r>
      <w:r w:rsidR="00825026">
        <w:t>,</w:t>
      </w:r>
      <w:r w:rsidR="00825026" w:rsidRPr="00825026">
        <w:t xml:space="preserve"> pp.118-121</w:t>
      </w:r>
      <w:r w:rsidR="005517A8" w:rsidRPr="00775D6B">
        <w:t>.</w:t>
      </w:r>
    </w:p>
    <w:p w14:paraId="4C99074A" w14:textId="222AE54D" w:rsidR="005517A8" w:rsidRPr="00775D6B" w:rsidRDefault="005517A8" w:rsidP="00775D6B">
      <w:pPr>
        <w:pStyle w:val="references"/>
      </w:pPr>
      <w:r w:rsidRPr="00775D6B">
        <w:t>Minoru Mori, Toru Wakahara, and Kenji Ogura</w:t>
      </w:r>
      <w:r w:rsidR="00B3436D" w:rsidRPr="00775D6B">
        <w:t>,</w:t>
      </w:r>
      <w:r w:rsidRPr="00775D6B">
        <w:t xml:space="preserve"> </w:t>
      </w:r>
      <w:r w:rsidR="00B3436D" w:rsidRPr="00775D6B">
        <w:t>“</w:t>
      </w:r>
      <w:r w:rsidRPr="00775D6B">
        <w:t>Measures for Structural and Global Shape Description in Handwritten Kanji Character Recognition</w:t>
      </w:r>
      <w:r w:rsidR="00B3436D" w:rsidRPr="00775D6B">
        <w:t>,” Document Recognition V, vol. 3305. SPIE, 1998.</w:t>
      </w:r>
    </w:p>
    <w:p w14:paraId="3483E1D5" w14:textId="0827EA27" w:rsidR="009303D9" w:rsidRDefault="005517A8" w:rsidP="00775D6B">
      <w:pPr>
        <w:pStyle w:val="references"/>
      </w:pPr>
      <w:r w:rsidRPr="00775D6B">
        <w:t>Y. S. Hwang and S. Y. Bang, "Recognition of Unconstrained Handwritten Numerals by Radial Basis Function</w:t>
      </w:r>
      <w:r w:rsidRPr="00A27C30">
        <w:t xml:space="preserve"> Network Classifier</w:t>
      </w:r>
      <w:r w:rsidR="00D1097C" w:rsidRPr="00A27C30">
        <w:t>,</w:t>
      </w:r>
      <w:r w:rsidRPr="00A27C30">
        <w:t xml:space="preserve">" </w:t>
      </w:r>
      <w:r w:rsidRPr="00A27C30">
        <w:rPr>
          <w:i/>
          <w:iCs/>
        </w:rPr>
        <w:t>Pattern Recognition Letters</w:t>
      </w:r>
      <w:r w:rsidRPr="00A27C30">
        <w:t xml:space="preserve">, </w:t>
      </w:r>
      <w:r w:rsidR="00D12EFF" w:rsidRPr="00A27C30">
        <w:t>v</w:t>
      </w:r>
      <w:r w:rsidRPr="00A27C30">
        <w:t xml:space="preserve">ol.18, </w:t>
      </w:r>
      <w:r w:rsidR="00AB4CCB" w:rsidRPr="00A27C30">
        <w:t>1997</w:t>
      </w:r>
      <w:r w:rsidR="00AB4CCB">
        <w:t xml:space="preserve">, </w:t>
      </w:r>
      <w:r w:rsidRPr="00A27C30">
        <w:t>pp.657-664.</w:t>
      </w:r>
    </w:p>
    <w:p w14:paraId="427B6F09" w14:textId="066CAA2A"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145F9120" w14:textId="4DA2614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44AF00C" w14:textId="77777777" w:rsidR="003C75AE" w:rsidRDefault="003C75AE" w:rsidP="001A3B3D">
      <w:r>
        <w:separator/>
      </w:r>
    </w:p>
  </w:endnote>
  <w:endnote w:type="continuationSeparator" w:id="0">
    <w:p w14:paraId="0E28332B" w14:textId="77777777" w:rsidR="003C75AE" w:rsidRDefault="003C75A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AFF" w:usb1="C0007841" w:usb2="00000009" w:usb3="00000000" w:csb0="000001FF" w:csb1="00000000"/>
  </w:font>
  <w:font w:name="Courier New">
    <w:panose1 w:val="02070309020205020404"/>
    <w:charset w:characterSet="windows-125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w:panose1 w:val="020F0502020204030204"/>
    <w:charset w:characterSet="windows-1251"/>
    <w:family w:val="swiss"/>
    <w:pitch w:val="variable"/>
    <w:sig w:usb0="E00002FF" w:usb1="4000ACFF" w:usb2="00000001" w:usb3="00000000" w:csb0="0000019F" w:csb1="00000000"/>
  </w:font>
  <w:font w:name="Cambria Math">
    <w:panose1 w:val="02040503050406030204"/>
    <w:charset w:characterSet="windows-1251"/>
    <w:family w:val="roman"/>
    <w:pitch w:val="variable"/>
    <w:sig w:usb0="E00002FF" w:usb1="420024FF" w:usb2="00000000" w:usb3="00000000" w:csb0="0000019F" w:csb1="00000000"/>
  </w:font>
  <w:font w:name="cmr10">
    <w:altName w:val="Calibri"/>
    <w:charset w:characterSet="iso-8859-1"/>
    <w:family w:val="swiss"/>
    <w:pitch w:val="variable"/>
    <w:sig w:usb0="00000003" w:usb1="00000000" w:usb2="00000000" w:usb3="00000000" w:csb0="00000001" w:csb1="00000000"/>
  </w:font>
  <w:font w:name="Wingdings 2">
    <w:panose1 w:val="05020102010507070707"/>
    <w:family w:val="roman"/>
    <w:pitch w:val="variable"/>
    <w:sig w:usb0="00000000" w:usb1="10000000" w:usb2="00000000" w:usb3="00000000" w:csb0="80000000" w:csb1="00000000"/>
  </w:font>
  <w:font w:name="Calibri Light">
    <w:panose1 w:val="020F0302020204030204"/>
    <w:charset w:characterSet="windows-1251"/>
    <w:family w:val="swiss"/>
    <w:pitch w:val="variable"/>
    <w:sig w:usb0="A00002EF" w:usb1="4000207B"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2F43DF2" w14:textId="77777777" w:rsidR="001A3B3D" w:rsidRPr="006F6D3D" w:rsidRDefault="001A3B3D" w:rsidP="0056610F">
    <w:pPr>
      <w:pStyle w:val="a8"/>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52ECB23" w14:textId="77777777" w:rsidR="003C75AE" w:rsidRDefault="003C75AE" w:rsidP="001A3B3D">
      <w:r>
        <w:separator/>
      </w:r>
    </w:p>
  </w:footnote>
  <w:footnote w:type="continuationSeparator" w:id="0">
    <w:p w14:paraId="173C8215" w14:textId="77777777" w:rsidR="003C75AE" w:rsidRDefault="003C75AE"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A28A0F36"/>
    <w:lvl w:ilvl="0">
      <w:start w:val="1"/>
      <w:numFmt w:val="decimal"/>
      <w:pStyle w:val="5"/>
      <w:lvlText w:val="%1."/>
      <w:lvlJc w:val="start"/>
      <w:pPr>
        <w:tabs>
          <w:tab w:val="num" w:pos="90pt"/>
        </w:tabs>
        <w:ind w:start="9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B35A2626"/>
    <w:lvl w:ilvl="0">
      <w:start w:val="1"/>
      <w:numFmt w:val="decimal"/>
      <w:pStyle w:val="3"/>
      <w:lvlText w:val="%1."/>
      <w:lvlJc w:val="start"/>
      <w:pPr>
        <w:tabs>
          <w:tab w:val="num" w:pos="54pt"/>
        </w:tabs>
        <w:ind w:start="54pt" w:hanging="18pt"/>
      </w:pPr>
    </w:lvl>
  </w:abstractNum>
  <w:abstractNum w:abstractNumId="4" w15:restartNumberingAfterBreak="0">
    <w:nsid w:val="FFFFFF7F"/>
    <w:multiLevelType w:val="singleLevel"/>
    <w:tmpl w:val="19C89022"/>
    <w:lvl w:ilvl="0">
      <w:start w:val="1"/>
      <w:numFmt w:val="decimal"/>
      <w:pStyle w:val="2"/>
      <w:lvlText w:val="%1."/>
      <w:lvlJc w:val="start"/>
      <w:pPr>
        <w:tabs>
          <w:tab w:val="num" w:pos="36pt"/>
        </w:tabs>
        <w:ind w:start="36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D1DA2B78"/>
    <w:lvl w:ilvl="0">
      <w:start w:val="1"/>
      <w:numFmt w:val="decimal"/>
      <w:pStyle w:val="a"/>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70921AF"/>
    <w:multiLevelType w:val="hybridMultilevel"/>
    <w:tmpl w:val="F9D86652"/>
    <w:lvl w:ilvl="0" w:tplc="04190001">
      <w:start w:val="1"/>
      <w:numFmt w:val="bullet"/>
      <w:lvlText w:val=""/>
      <w:lvlJc w:val="start"/>
      <w:pPr>
        <w:ind w:start="36pt" w:hanging="18pt"/>
      </w:pPr>
      <w:rPr>
        <w:rFonts w:ascii="Symbol" w:hAnsi="Symbol" w:hint="default"/>
      </w:rPr>
    </w:lvl>
    <w:lvl w:ilvl="1" w:tplc="04190003" w:tentative="1">
      <w:start w:val="1"/>
      <w:numFmt w:val="bullet"/>
      <w:lvlText w:val="o"/>
      <w:lvlJc w:val="start"/>
      <w:pPr>
        <w:ind w:start="72pt" w:hanging="18pt"/>
      </w:pPr>
      <w:rPr>
        <w:rFonts w:ascii="Courier New" w:hAnsi="Courier New" w:cs="Courier New" w:hint="default"/>
      </w:rPr>
    </w:lvl>
    <w:lvl w:ilvl="2" w:tplc="04190005" w:tentative="1">
      <w:start w:val="1"/>
      <w:numFmt w:val="bullet"/>
      <w:lvlText w:val=""/>
      <w:lvlJc w:val="start"/>
      <w:pPr>
        <w:ind w:start="108pt" w:hanging="18pt"/>
      </w:pPr>
      <w:rPr>
        <w:rFonts w:ascii="Wingdings" w:hAnsi="Wingdings" w:hint="default"/>
      </w:rPr>
    </w:lvl>
    <w:lvl w:ilvl="3" w:tplc="04190001" w:tentative="1">
      <w:start w:val="1"/>
      <w:numFmt w:val="bullet"/>
      <w:lvlText w:val=""/>
      <w:lvlJc w:val="start"/>
      <w:pPr>
        <w:ind w:start="144pt" w:hanging="18pt"/>
      </w:pPr>
      <w:rPr>
        <w:rFonts w:ascii="Symbol" w:hAnsi="Symbol" w:hint="default"/>
      </w:rPr>
    </w:lvl>
    <w:lvl w:ilvl="4" w:tplc="04190003" w:tentative="1">
      <w:start w:val="1"/>
      <w:numFmt w:val="bullet"/>
      <w:lvlText w:val="o"/>
      <w:lvlJc w:val="start"/>
      <w:pPr>
        <w:ind w:start="180pt" w:hanging="18pt"/>
      </w:pPr>
      <w:rPr>
        <w:rFonts w:ascii="Courier New" w:hAnsi="Courier New" w:cs="Courier New" w:hint="default"/>
      </w:rPr>
    </w:lvl>
    <w:lvl w:ilvl="5" w:tplc="04190005" w:tentative="1">
      <w:start w:val="1"/>
      <w:numFmt w:val="bullet"/>
      <w:lvlText w:val=""/>
      <w:lvlJc w:val="start"/>
      <w:pPr>
        <w:ind w:start="216pt" w:hanging="18pt"/>
      </w:pPr>
      <w:rPr>
        <w:rFonts w:ascii="Wingdings" w:hAnsi="Wingdings" w:hint="default"/>
      </w:rPr>
    </w:lvl>
    <w:lvl w:ilvl="6" w:tplc="04190001" w:tentative="1">
      <w:start w:val="1"/>
      <w:numFmt w:val="bullet"/>
      <w:lvlText w:val=""/>
      <w:lvlJc w:val="start"/>
      <w:pPr>
        <w:ind w:start="252pt" w:hanging="18pt"/>
      </w:pPr>
      <w:rPr>
        <w:rFonts w:ascii="Symbol" w:hAnsi="Symbol" w:hint="default"/>
      </w:rPr>
    </w:lvl>
    <w:lvl w:ilvl="7" w:tplc="04190003" w:tentative="1">
      <w:start w:val="1"/>
      <w:numFmt w:val="bullet"/>
      <w:lvlText w:val="o"/>
      <w:lvlJc w:val="start"/>
      <w:pPr>
        <w:ind w:start="288pt" w:hanging="18pt"/>
      </w:pPr>
      <w:rPr>
        <w:rFonts w:ascii="Courier New" w:hAnsi="Courier New" w:cs="Courier New" w:hint="default"/>
      </w:rPr>
    </w:lvl>
    <w:lvl w:ilvl="8" w:tplc="04190005" w:tentative="1">
      <w:start w:val="1"/>
      <w:numFmt w:val="bullet"/>
      <w:lvlText w:val=""/>
      <w:lvlJc w:val="start"/>
      <w:pPr>
        <w:ind w:start="324pt" w:hanging="18pt"/>
      </w:pPr>
      <w:rPr>
        <w:rFonts w:ascii="Wingdings" w:hAnsi="Wingdings" w:hint="default"/>
      </w:rPr>
    </w:lvl>
  </w:abstractNum>
  <w:abstractNum w:abstractNumId="12" w15:restartNumberingAfterBreak="0">
    <w:nsid w:val="1CFD5AA3"/>
    <w:multiLevelType w:val="hybridMultilevel"/>
    <w:tmpl w:val="B616FF88"/>
    <w:lvl w:ilvl="0" w:tplc="042C0001">
      <w:start w:val="1"/>
      <w:numFmt w:val="bullet"/>
      <w:lvlText w:val=""/>
      <w:lvlJc w:val="start"/>
      <w:pPr>
        <w:ind w:start="18pt" w:hanging="18pt"/>
      </w:pPr>
      <w:rPr>
        <w:rFonts w:ascii="Symbol" w:hAnsi="Symbol" w:hint="default"/>
      </w:rPr>
    </w:lvl>
    <w:lvl w:ilvl="1" w:tplc="042C0003" w:tentative="1">
      <w:start w:val="1"/>
      <w:numFmt w:val="bullet"/>
      <w:lvlText w:val="o"/>
      <w:lvlJc w:val="start"/>
      <w:pPr>
        <w:ind w:start="54pt" w:hanging="18pt"/>
      </w:pPr>
      <w:rPr>
        <w:rFonts w:ascii="Courier New" w:hAnsi="Courier New" w:cs="Courier New" w:hint="default"/>
      </w:rPr>
    </w:lvl>
    <w:lvl w:ilvl="2" w:tplc="042C0005" w:tentative="1">
      <w:start w:val="1"/>
      <w:numFmt w:val="bullet"/>
      <w:lvlText w:val=""/>
      <w:lvlJc w:val="start"/>
      <w:pPr>
        <w:ind w:start="90pt" w:hanging="18pt"/>
      </w:pPr>
      <w:rPr>
        <w:rFonts w:ascii="Wingdings" w:hAnsi="Wingdings" w:hint="default"/>
      </w:rPr>
    </w:lvl>
    <w:lvl w:ilvl="3" w:tplc="042C0001" w:tentative="1">
      <w:start w:val="1"/>
      <w:numFmt w:val="bullet"/>
      <w:lvlText w:val=""/>
      <w:lvlJc w:val="start"/>
      <w:pPr>
        <w:ind w:start="126pt" w:hanging="18pt"/>
      </w:pPr>
      <w:rPr>
        <w:rFonts w:ascii="Symbol" w:hAnsi="Symbol" w:hint="default"/>
      </w:rPr>
    </w:lvl>
    <w:lvl w:ilvl="4" w:tplc="042C0003" w:tentative="1">
      <w:start w:val="1"/>
      <w:numFmt w:val="bullet"/>
      <w:lvlText w:val="o"/>
      <w:lvlJc w:val="start"/>
      <w:pPr>
        <w:ind w:start="162pt" w:hanging="18pt"/>
      </w:pPr>
      <w:rPr>
        <w:rFonts w:ascii="Courier New" w:hAnsi="Courier New" w:cs="Courier New" w:hint="default"/>
      </w:rPr>
    </w:lvl>
    <w:lvl w:ilvl="5" w:tplc="042C0005" w:tentative="1">
      <w:start w:val="1"/>
      <w:numFmt w:val="bullet"/>
      <w:lvlText w:val=""/>
      <w:lvlJc w:val="start"/>
      <w:pPr>
        <w:ind w:start="198pt" w:hanging="18pt"/>
      </w:pPr>
      <w:rPr>
        <w:rFonts w:ascii="Wingdings" w:hAnsi="Wingdings" w:hint="default"/>
      </w:rPr>
    </w:lvl>
    <w:lvl w:ilvl="6" w:tplc="042C0001" w:tentative="1">
      <w:start w:val="1"/>
      <w:numFmt w:val="bullet"/>
      <w:lvlText w:val=""/>
      <w:lvlJc w:val="start"/>
      <w:pPr>
        <w:ind w:start="234pt" w:hanging="18pt"/>
      </w:pPr>
      <w:rPr>
        <w:rFonts w:ascii="Symbol" w:hAnsi="Symbol" w:hint="default"/>
      </w:rPr>
    </w:lvl>
    <w:lvl w:ilvl="7" w:tplc="042C0003" w:tentative="1">
      <w:start w:val="1"/>
      <w:numFmt w:val="bullet"/>
      <w:lvlText w:val="o"/>
      <w:lvlJc w:val="start"/>
      <w:pPr>
        <w:ind w:start="270pt" w:hanging="18pt"/>
      </w:pPr>
      <w:rPr>
        <w:rFonts w:ascii="Courier New" w:hAnsi="Courier New" w:cs="Courier New" w:hint="default"/>
      </w:rPr>
    </w:lvl>
    <w:lvl w:ilvl="8" w:tplc="042C0005" w:tentative="1">
      <w:start w:val="1"/>
      <w:numFmt w:val="bullet"/>
      <w:lvlText w:val=""/>
      <w:lvlJc w:val="start"/>
      <w:pPr>
        <w:ind w:start="306pt" w:hanging="18pt"/>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331F7A5A"/>
    <w:multiLevelType w:val="hybridMultilevel"/>
    <w:tmpl w:val="32E016DE"/>
    <w:lvl w:ilvl="0" w:tplc="0409000F">
      <w:start w:val="1"/>
      <w:numFmt w:val="decimal"/>
      <w:lvlText w:val="%1."/>
      <w:lvlJc w:val="start"/>
      <w:pPr>
        <w:ind w:start="64.90pt" w:hanging="18pt"/>
      </w:pPr>
    </w:lvl>
    <w:lvl w:ilvl="1" w:tplc="04090019" w:tentative="1">
      <w:start w:val="1"/>
      <w:numFmt w:val="lowerLetter"/>
      <w:lvlText w:val="%2."/>
      <w:lvlJc w:val="start"/>
      <w:pPr>
        <w:ind w:start="100.90pt" w:hanging="18pt"/>
      </w:pPr>
    </w:lvl>
    <w:lvl w:ilvl="2" w:tplc="0409001B" w:tentative="1">
      <w:start w:val="1"/>
      <w:numFmt w:val="lowerRoman"/>
      <w:lvlText w:val="%3."/>
      <w:lvlJc w:val="end"/>
      <w:pPr>
        <w:ind w:start="136.90pt" w:hanging="9pt"/>
      </w:pPr>
    </w:lvl>
    <w:lvl w:ilvl="3" w:tplc="0409000F">
      <w:start w:val="1"/>
      <w:numFmt w:val="decimal"/>
      <w:lvlText w:val="%4."/>
      <w:lvlJc w:val="start"/>
      <w:pPr>
        <w:ind w:start="172.90pt" w:hanging="18pt"/>
      </w:pPr>
    </w:lvl>
    <w:lvl w:ilvl="4" w:tplc="04090019" w:tentative="1">
      <w:start w:val="1"/>
      <w:numFmt w:val="lowerLetter"/>
      <w:lvlText w:val="%5."/>
      <w:lvlJc w:val="start"/>
      <w:pPr>
        <w:ind w:start="208.90pt" w:hanging="18pt"/>
      </w:pPr>
    </w:lvl>
    <w:lvl w:ilvl="5" w:tplc="0409001B" w:tentative="1">
      <w:start w:val="1"/>
      <w:numFmt w:val="lowerRoman"/>
      <w:lvlText w:val="%6."/>
      <w:lvlJc w:val="end"/>
      <w:pPr>
        <w:ind w:start="244.90pt" w:hanging="9pt"/>
      </w:pPr>
    </w:lvl>
    <w:lvl w:ilvl="6" w:tplc="0409000F" w:tentative="1">
      <w:start w:val="1"/>
      <w:numFmt w:val="decimal"/>
      <w:lvlText w:val="%7."/>
      <w:lvlJc w:val="start"/>
      <w:pPr>
        <w:ind w:start="280.90pt" w:hanging="18pt"/>
      </w:pPr>
    </w:lvl>
    <w:lvl w:ilvl="7" w:tplc="04090019" w:tentative="1">
      <w:start w:val="1"/>
      <w:numFmt w:val="lowerLetter"/>
      <w:lvlText w:val="%8."/>
      <w:lvlJc w:val="start"/>
      <w:pPr>
        <w:ind w:start="316.90pt" w:hanging="18pt"/>
      </w:pPr>
    </w:lvl>
    <w:lvl w:ilvl="8" w:tplc="0409001B" w:tentative="1">
      <w:start w:val="1"/>
      <w:numFmt w:val="lowerRoman"/>
      <w:lvlText w:val="%9."/>
      <w:lvlJc w:val="end"/>
      <w:pPr>
        <w:ind w:start="352.90pt" w:hanging="9pt"/>
      </w:p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0"/>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2" w15:restartNumberingAfterBreak="0">
    <w:nsid w:val="53011401"/>
    <w:multiLevelType w:val="hybridMultilevel"/>
    <w:tmpl w:val="560A3046"/>
    <w:lvl w:ilvl="0" w:tplc="04090001">
      <w:start w:val="1"/>
      <w:numFmt w:val="bullet"/>
      <w:lvlText w:val=""/>
      <w:lvlJc w:val="start"/>
      <w:pPr>
        <w:ind w:start="32.40pt" w:hanging="18pt"/>
      </w:pPr>
      <w:rPr>
        <w:rFonts w:ascii="Symbol" w:hAnsi="Symbol" w:hint="default"/>
      </w:rPr>
    </w:lvl>
    <w:lvl w:ilvl="1" w:tplc="04090003" w:tentative="1">
      <w:start w:val="1"/>
      <w:numFmt w:val="bullet"/>
      <w:lvlText w:val="o"/>
      <w:lvlJc w:val="start"/>
      <w:pPr>
        <w:ind w:start="68.40pt" w:hanging="18pt"/>
      </w:pPr>
      <w:rPr>
        <w:rFonts w:ascii="Courier New" w:hAnsi="Courier New" w:cs="Courier New" w:hint="default"/>
      </w:rPr>
    </w:lvl>
    <w:lvl w:ilvl="2" w:tplc="04090005" w:tentative="1">
      <w:start w:val="1"/>
      <w:numFmt w:val="bullet"/>
      <w:lvlText w:val=""/>
      <w:lvlJc w:val="start"/>
      <w:pPr>
        <w:ind w:start="104.40pt" w:hanging="18pt"/>
      </w:pPr>
      <w:rPr>
        <w:rFonts w:ascii="Wingdings" w:hAnsi="Wingdings" w:hint="default"/>
      </w:rPr>
    </w:lvl>
    <w:lvl w:ilvl="3" w:tplc="04090001" w:tentative="1">
      <w:start w:val="1"/>
      <w:numFmt w:val="bullet"/>
      <w:lvlText w:val=""/>
      <w:lvlJc w:val="start"/>
      <w:pPr>
        <w:ind w:start="140.40pt" w:hanging="18pt"/>
      </w:pPr>
      <w:rPr>
        <w:rFonts w:ascii="Symbol" w:hAnsi="Symbol" w:hint="default"/>
      </w:rPr>
    </w:lvl>
    <w:lvl w:ilvl="4" w:tplc="04090003" w:tentative="1">
      <w:start w:val="1"/>
      <w:numFmt w:val="bullet"/>
      <w:lvlText w:val="o"/>
      <w:lvlJc w:val="start"/>
      <w:pPr>
        <w:ind w:start="176.40pt" w:hanging="18pt"/>
      </w:pPr>
      <w:rPr>
        <w:rFonts w:ascii="Courier New" w:hAnsi="Courier New" w:cs="Courier New" w:hint="default"/>
      </w:rPr>
    </w:lvl>
    <w:lvl w:ilvl="5" w:tplc="04090005" w:tentative="1">
      <w:start w:val="1"/>
      <w:numFmt w:val="bullet"/>
      <w:lvlText w:val=""/>
      <w:lvlJc w:val="start"/>
      <w:pPr>
        <w:ind w:start="212.40pt" w:hanging="18pt"/>
      </w:pPr>
      <w:rPr>
        <w:rFonts w:ascii="Wingdings" w:hAnsi="Wingdings" w:hint="default"/>
      </w:rPr>
    </w:lvl>
    <w:lvl w:ilvl="6" w:tplc="04090001" w:tentative="1">
      <w:start w:val="1"/>
      <w:numFmt w:val="bullet"/>
      <w:lvlText w:val=""/>
      <w:lvlJc w:val="start"/>
      <w:pPr>
        <w:ind w:start="248.40pt" w:hanging="18pt"/>
      </w:pPr>
      <w:rPr>
        <w:rFonts w:ascii="Symbol" w:hAnsi="Symbol" w:hint="default"/>
      </w:rPr>
    </w:lvl>
    <w:lvl w:ilvl="7" w:tplc="04090003" w:tentative="1">
      <w:start w:val="1"/>
      <w:numFmt w:val="bullet"/>
      <w:lvlText w:val="o"/>
      <w:lvlJc w:val="start"/>
      <w:pPr>
        <w:ind w:start="284.40pt" w:hanging="18pt"/>
      </w:pPr>
      <w:rPr>
        <w:rFonts w:ascii="Courier New" w:hAnsi="Courier New" w:cs="Courier New" w:hint="default"/>
      </w:rPr>
    </w:lvl>
    <w:lvl w:ilvl="8" w:tplc="04090005" w:tentative="1">
      <w:start w:val="1"/>
      <w:numFmt w:val="bullet"/>
      <w:lvlText w:val=""/>
      <w:lvlJc w:val="start"/>
      <w:pPr>
        <w:ind w:start="320.40pt" w:hanging="18pt"/>
      </w:pPr>
      <w:rPr>
        <w:rFonts w:ascii="Wingdings" w:hAnsi="Wingdings" w:hint="default"/>
      </w:rPr>
    </w:lvl>
  </w:abstractNum>
  <w:abstractNum w:abstractNumId="23" w15:restartNumberingAfterBreak="0">
    <w:nsid w:val="58046A5A"/>
    <w:multiLevelType w:val="hybridMultilevel"/>
    <w:tmpl w:val="BE963716"/>
    <w:lvl w:ilvl="0" w:tplc="04090001">
      <w:start w:val="1"/>
      <w:numFmt w:val="bullet"/>
      <w:lvlText w:val=""/>
      <w:lvlJc w:val="start"/>
      <w:pPr>
        <w:ind w:start="3.55pt" w:hanging="18pt"/>
      </w:pPr>
      <w:rPr>
        <w:rFonts w:ascii="Symbol" w:hAnsi="Symbol" w:hint="default"/>
      </w:rPr>
    </w:lvl>
    <w:lvl w:ilvl="1" w:tplc="04090003" w:tentative="1">
      <w:start w:val="1"/>
      <w:numFmt w:val="bullet"/>
      <w:lvlText w:val="o"/>
      <w:lvlJc w:val="start"/>
      <w:pPr>
        <w:ind w:start="39.55pt" w:hanging="18pt"/>
      </w:pPr>
      <w:rPr>
        <w:rFonts w:ascii="Courier New" w:hAnsi="Courier New" w:cs="Courier New" w:hint="default"/>
      </w:rPr>
    </w:lvl>
    <w:lvl w:ilvl="2" w:tplc="04090005" w:tentative="1">
      <w:start w:val="1"/>
      <w:numFmt w:val="bullet"/>
      <w:lvlText w:val=""/>
      <w:lvlJc w:val="start"/>
      <w:pPr>
        <w:ind w:start="75.55pt" w:hanging="18pt"/>
      </w:pPr>
      <w:rPr>
        <w:rFonts w:ascii="Wingdings" w:hAnsi="Wingdings" w:hint="default"/>
      </w:rPr>
    </w:lvl>
    <w:lvl w:ilvl="3" w:tplc="04090001" w:tentative="1">
      <w:start w:val="1"/>
      <w:numFmt w:val="bullet"/>
      <w:lvlText w:val=""/>
      <w:lvlJc w:val="start"/>
      <w:pPr>
        <w:ind w:start="111.55pt" w:hanging="18pt"/>
      </w:pPr>
      <w:rPr>
        <w:rFonts w:ascii="Symbol" w:hAnsi="Symbol" w:hint="default"/>
      </w:rPr>
    </w:lvl>
    <w:lvl w:ilvl="4" w:tplc="04090003" w:tentative="1">
      <w:start w:val="1"/>
      <w:numFmt w:val="bullet"/>
      <w:lvlText w:val="o"/>
      <w:lvlJc w:val="start"/>
      <w:pPr>
        <w:ind w:start="147.55pt" w:hanging="18pt"/>
      </w:pPr>
      <w:rPr>
        <w:rFonts w:ascii="Courier New" w:hAnsi="Courier New" w:cs="Courier New" w:hint="default"/>
      </w:rPr>
    </w:lvl>
    <w:lvl w:ilvl="5" w:tplc="04090005" w:tentative="1">
      <w:start w:val="1"/>
      <w:numFmt w:val="bullet"/>
      <w:lvlText w:val=""/>
      <w:lvlJc w:val="start"/>
      <w:pPr>
        <w:ind w:start="183.55pt" w:hanging="18pt"/>
      </w:pPr>
      <w:rPr>
        <w:rFonts w:ascii="Wingdings" w:hAnsi="Wingdings" w:hint="default"/>
      </w:rPr>
    </w:lvl>
    <w:lvl w:ilvl="6" w:tplc="04090001" w:tentative="1">
      <w:start w:val="1"/>
      <w:numFmt w:val="bullet"/>
      <w:lvlText w:val=""/>
      <w:lvlJc w:val="start"/>
      <w:pPr>
        <w:ind w:start="219.55pt" w:hanging="18pt"/>
      </w:pPr>
      <w:rPr>
        <w:rFonts w:ascii="Symbol" w:hAnsi="Symbol" w:hint="default"/>
      </w:rPr>
    </w:lvl>
    <w:lvl w:ilvl="7" w:tplc="04090003" w:tentative="1">
      <w:start w:val="1"/>
      <w:numFmt w:val="bullet"/>
      <w:lvlText w:val="o"/>
      <w:lvlJc w:val="start"/>
      <w:pPr>
        <w:ind w:start="255.55pt" w:hanging="18pt"/>
      </w:pPr>
      <w:rPr>
        <w:rFonts w:ascii="Courier New" w:hAnsi="Courier New" w:cs="Courier New" w:hint="default"/>
      </w:rPr>
    </w:lvl>
    <w:lvl w:ilvl="8" w:tplc="04090005" w:tentative="1">
      <w:start w:val="1"/>
      <w:numFmt w:val="bullet"/>
      <w:lvlText w:val=""/>
      <w:lvlJc w:val="start"/>
      <w:pPr>
        <w:ind w:start="291.55pt" w:hanging="18pt"/>
      </w:pPr>
      <w:rPr>
        <w:rFonts w:ascii="Wingdings" w:hAnsi="Wingdings" w:hint="default"/>
      </w:rPr>
    </w:lvl>
  </w:abstractNum>
  <w:abstractNum w:abstractNumId="24" w15:restartNumberingAfterBreak="0">
    <w:nsid w:val="5AB3517F"/>
    <w:multiLevelType w:val="hybridMultilevel"/>
    <w:tmpl w:val="7D440F98"/>
    <w:lvl w:ilvl="0" w:tplc="04190001">
      <w:start w:val="1"/>
      <w:numFmt w:val="bullet"/>
      <w:lvlText w:val=""/>
      <w:lvlJc w:val="start"/>
      <w:pPr>
        <w:ind w:start="36pt" w:hanging="18pt"/>
      </w:pPr>
      <w:rPr>
        <w:rFonts w:ascii="Symbol" w:hAnsi="Symbol" w:hint="default"/>
      </w:rPr>
    </w:lvl>
    <w:lvl w:ilvl="1" w:tplc="04190003" w:tentative="1">
      <w:start w:val="1"/>
      <w:numFmt w:val="bullet"/>
      <w:lvlText w:val="o"/>
      <w:lvlJc w:val="start"/>
      <w:pPr>
        <w:ind w:start="72pt" w:hanging="18pt"/>
      </w:pPr>
      <w:rPr>
        <w:rFonts w:ascii="Courier New" w:hAnsi="Courier New" w:cs="Courier New" w:hint="default"/>
      </w:rPr>
    </w:lvl>
    <w:lvl w:ilvl="2" w:tplc="04190005" w:tentative="1">
      <w:start w:val="1"/>
      <w:numFmt w:val="bullet"/>
      <w:lvlText w:val=""/>
      <w:lvlJc w:val="start"/>
      <w:pPr>
        <w:ind w:start="108pt" w:hanging="18pt"/>
      </w:pPr>
      <w:rPr>
        <w:rFonts w:ascii="Wingdings" w:hAnsi="Wingdings" w:hint="default"/>
      </w:rPr>
    </w:lvl>
    <w:lvl w:ilvl="3" w:tplc="04190001" w:tentative="1">
      <w:start w:val="1"/>
      <w:numFmt w:val="bullet"/>
      <w:lvlText w:val=""/>
      <w:lvlJc w:val="start"/>
      <w:pPr>
        <w:ind w:start="144pt" w:hanging="18pt"/>
      </w:pPr>
      <w:rPr>
        <w:rFonts w:ascii="Symbol" w:hAnsi="Symbol" w:hint="default"/>
      </w:rPr>
    </w:lvl>
    <w:lvl w:ilvl="4" w:tplc="04190003" w:tentative="1">
      <w:start w:val="1"/>
      <w:numFmt w:val="bullet"/>
      <w:lvlText w:val="o"/>
      <w:lvlJc w:val="start"/>
      <w:pPr>
        <w:ind w:start="180pt" w:hanging="18pt"/>
      </w:pPr>
      <w:rPr>
        <w:rFonts w:ascii="Courier New" w:hAnsi="Courier New" w:cs="Courier New" w:hint="default"/>
      </w:rPr>
    </w:lvl>
    <w:lvl w:ilvl="5" w:tplc="04190005" w:tentative="1">
      <w:start w:val="1"/>
      <w:numFmt w:val="bullet"/>
      <w:lvlText w:val=""/>
      <w:lvlJc w:val="start"/>
      <w:pPr>
        <w:ind w:start="216pt" w:hanging="18pt"/>
      </w:pPr>
      <w:rPr>
        <w:rFonts w:ascii="Wingdings" w:hAnsi="Wingdings" w:hint="default"/>
      </w:rPr>
    </w:lvl>
    <w:lvl w:ilvl="6" w:tplc="04190001" w:tentative="1">
      <w:start w:val="1"/>
      <w:numFmt w:val="bullet"/>
      <w:lvlText w:val=""/>
      <w:lvlJc w:val="start"/>
      <w:pPr>
        <w:ind w:start="252pt" w:hanging="18pt"/>
      </w:pPr>
      <w:rPr>
        <w:rFonts w:ascii="Symbol" w:hAnsi="Symbol" w:hint="default"/>
      </w:rPr>
    </w:lvl>
    <w:lvl w:ilvl="7" w:tplc="04190003" w:tentative="1">
      <w:start w:val="1"/>
      <w:numFmt w:val="bullet"/>
      <w:lvlText w:val="o"/>
      <w:lvlJc w:val="start"/>
      <w:pPr>
        <w:ind w:start="288pt" w:hanging="18pt"/>
      </w:pPr>
      <w:rPr>
        <w:rFonts w:ascii="Courier New" w:hAnsi="Courier New" w:cs="Courier New" w:hint="default"/>
      </w:rPr>
    </w:lvl>
    <w:lvl w:ilvl="8" w:tplc="04190005" w:tentative="1">
      <w:start w:val="1"/>
      <w:numFmt w:val="bullet"/>
      <w:lvlText w:val=""/>
      <w:lvlJc w:val="start"/>
      <w:pPr>
        <w:ind w:start="324pt" w:hanging="18pt"/>
      </w:pPr>
      <w:rPr>
        <w:rFonts w:ascii="Wingdings" w:hAnsi="Wingdings" w:hint="default"/>
      </w:rPr>
    </w:lvl>
  </w:abstractNum>
  <w:abstractNum w:abstractNumId="25" w15:restartNumberingAfterBreak="0">
    <w:nsid w:val="5E5D52F6"/>
    <w:multiLevelType w:val="hybridMultilevel"/>
    <w:tmpl w:val="F63CF312"/>
    <w:lvl w:ilvl="0" w:tplc="0409000F">
      <w:start w:val="1"/>
      <w:numFmt w:val="decimal"/>
      <w:lvlText w:val="%1."/>
      <w:lvlJc w:val="start"/>
      <w:pPr>
        <w:ind w:start="32.40pt" w:hanging="18pt"/>
      </w:p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6" w15:restartNumberingAfterBreak="0">
    <w:nsid w:val="63D34F6B"/>
    <w:multiLevelType w:val="hybridMultilevel"/>
    <w:tmpl w:val="1FCAE88C"/>
    <w:lvl w:ilvl="0" w:tplc="042C0001">
      <w:start w:val="1"/>
      <w:numFmt w:val="bullet"/>
      <w:lvlText w:val=""/>
      <w:lvlJc w:val="start"/>
      <w:pPr>
        <w:ind w:start="18pt" w:hanging="18pt"/>
      </w:pPr>
      <w:rPr>
        <w:rFonts w:ascii="Symbol" w:hAnsi="Symbol" w:hint="default"/>
      </w:rPr>
    </w:lvl>
    <w:lvl w:ilvl="1" w:tplc="042C0003" w:tentative="1">
      <w:start w:val="1"/>
      <w:numFmt w:val="bullet"/>
      <w:lvlText w:val="o"/>
      <w:lvlJc w:val="start"/>
      <w:pPr>
        <w:ind w:start="54pt" w:hanging="18pt"/>
      </w:pPr>
      <w:rPr>
        <w:rFonts w:ascii="Courier New" w:hAnsi="Courier New" w:cs="Courier New" w:hint="default"/>
      </w:rPr>
    </w:lvl>
    <w:lvl w:ilvl="2" w:tplc="042C0005" w:tentative="1">
      <w:start w:val="1"/>
      <w:numFmt w:val="bullet"/>
      <w:lvlText w:val=""/>
      <w:lvlJc w:val="start"/>
      <w:pPr>
        <w:ind w:start="90pt" w:hanging="18pt"/>
      </w:pPr>
      <w:rPr>
        <w:rFonts w:ascii="Wingdings" w:hAnsi="Wingdings" w:hint="default"/>
      </w:rPr>
    </w:lvl>
    <w:lvl w:ilvl="3" w:tplc="042C0001" w:tentative="1">
      <w:start w:val="1"/>
      <w:numFmt w:val="bullet"/>
      <w:lvlText w:val=""/>
      <w:lvlJc w:val="start"/>
      <w:pPr>
        <w:ind w:start="126pt" w:hanging="18pt"/>
      </w:pPr>
      <w:rPr>
        <w:rFonts w:ascii="Symbol" w:hAnsi="Symbol" w:hint="default"/>
      </w:rPr>
    </w:lvl>
    <w:lvl w:ilvl="4" w:tplc="042C0003" w:tentative="1">
      <w:start w:val="1"/>
      <w:numFmt w:val="bullet"/>
      <w:lvlText w:val="o"/>
      <w:lvlJc w:val="start"/>
      <w:pPr>
        <w:ind w:start="162pt" w:hanging="18pt"/>
      </w:pPr>
      <w:rPr>
        <w:rFonts w:ascii="Courier New" w:hAnsi="Courier New" w:cs="Courier New" w:hint="default"/>
      </w:rPr>
    </w:lvl>
    <w:lvl w:ilvl="5" w:tplc="042C0005" w:tentative="1">
      <w:start w:val="1"/>
      <w:numFmt w:val="bullet"/>
      <w:lvlText w:val=""/>
      <w:lvlJc w:val="start"/>
      <w:pPr>
        <w:ind w:start="198pt" w:hanging="18pt"/>
      </w:pPr>
      <w:rPr>
        <w:rFonts w:ascii="Wingdings" w:hAnsi="Wingdings" w:hint="default"/>
      </w:rPr>
    </w:lvl>
    <w:lvl w:ilvl="6" w:tplc="042C0001" w:tentative="1">
      <w:start w:val="1"/>
      <w:numFmt w:val="bullet"/>
      <w:lvlText w:val=""/>
      <w:lvlJc w:val="start"/>
      <w:pPr>
        <w:ind w:start="234pt" w:hanging="18pt"/>
      </w:pPr>
      <w:rPr>
        <w:rFonts w:ascii="Symbol" w:hAnsi="Symbol" w:hint="default"/>
      </w:rPr>
    </w:lvl>
    <w:lvl w:ilvl="7" w:tplc="042C0003" w:tentative="1">
      <w:start w:val="1"/>
      <w:numFmt w:val="bullet"/>
      <w:lvlText w:val="o"/>
      <w:lvlJc w:val="start"/>
      <w:pPr>
        <w:ind w:start="270pt" w:hanging="18pt"/>
      </w:pPr>
      <w:rPr>
        <w:rFonts w:ascii="Courier New" w:hAnsi="Courier New" w:cs="Courier New" w:hint="default"/>
      </w:rPr>
    </w:lvl>
    <w:lvl w:ilvl="8" w:tplc="042C0005" w:tentative="1">
      <w:start w:val="1"/>
      <w:numFmt w:val="bullet"/>
      <w:lvlText w:val=""/>
      <w:lvlJc w:val="start"/>
      <w:pPr>
        <w:ind w:start="306pt" w:hanging="18pt"/>
      </w:pPr>
      <w:rPr>
        <w:rFonts w:ascii="Wingdings" w:hAnsi="Wingdings" w:hint="default"/>
      </w:rPr>
    </w:lvl>
  </w:abstractNum>
  <w:abstractNum w:abstractNumId="27"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9" w15:restartNumberingAfterBreak="0">
    <w:nsid w:val="7DC25314"/>
    <w:multiLevelType w:val="hybridMultilevel"/>
    <w:tmpl w:val="BF967A46"/>
    <w:lvl w:ilvl="0" w:tplc="042C0001">
      <w:start w:val="1"/>
      <w:numFmt w:val="bullet"/>
      <w:lvlText w:val=""/>
      <w:lvlJc w:val="start"/>
      <w:pPr>
        <w:ind w:start="18pt" w:hanging="18pt"/>
      </w:pPr>
      <w:rPr>
        <w:rFonts w:ascii="Symbol" w:hAnsi="Symbol" w:hint="default"/>
      </w:rPr>
    </w:lvl>
    <w:lvl w:ilvl="1" w:tplc="042C0003" w:tentative="1">
      <w:start w:val="1"/>
      <w:numFmt w:val="bullet"/>
      <w:lvlText w:val="o"/>
      <w:lvlJc w:val="start"/>
      <w:pPr>
        <w:ind w:start="54pt" w:hanging="18pt"/>
      </w:pPr>
      <w:rPr>
        <w:rFonts w:ascii="Courier New" w:hAnsi="Courier New" w:cs="Courier New" w:hint="default"/>
      </w:rPr>
    </w:lvl>
    <w:lvl w:ilvl="2" w:tplc="042C0005" w:tentative="1">
      <w:start w:val="1"/>
      <w:numFmt w:val="bullet"/>
      <w:lvlText w:val=""/>
      <w:lvlJc w:val="start"/>
      <w:pPr>
        <w:ind w:start="90pt" w:hanging="18pt"/>
      </w:pPr>
      <w:rPr>
        <w:rFonts w:ascii="Wingdings" w:hAnsi="Wingdings" w:hint="default"/>
      </w:rPr>
    </w:lvl>
    <w:lvl w:ilvl="3" w:tplc="042C0001" w:tentative="1">
      <w:start w:val="1"/>
      <w:numFmt w:val="bullet"/>
      <w:lvlText w:val=""/>
      <w:lvlJc w:val="start"/>
      <w:pPr>
        <w:ind w:start="126pt" w:hanging="18pt"/>
      </w:pPr>
      <w:rPr>
        <w:rFonts w:ascii="Symbol" w:hAnsi="Symbol" w:hint="default"/>
      </w:rPr>
    </w:lvl>
    <w:lvl w:ilvl="4" w:tplc="042C0003" w:tentative="1">
      <w:start w:val="1"/>
      <w:numFmt w:val="bullet"/>
      <w:lvlText w:val="o"/>
      <w:lvlJc w:val="start"/>
      <w:pPr>
        <w:ind w:start="162pt" w:hanging="18pt"/>
      </w:pPr>
      <w:rPr>
        <w:rFonts w:ascii="Courier New" w:hAnsi="Courier New" w:cs="Courier New" w:hint="default"/>
      </w:rPr>
    </w:lvl>
    <w:lvl w:ilvl="5" w:tplc="042C0005" w:tentative="1">
      <w:start w:val="1"/>
      <w:numFmt w:val="bullet"/>
      <w:lvlText w:val=""/>
      <w:lvlJc w:val="start"/>
      <w:pPr>
        <w:ind w:start="198pt" w:hanging="18pt"/>
      </w:pPr>
      <w:rPr>
        <w:rFonts w:ascii="Wingdings" w:hAnsi="Wingdings" w:hint="default"/>
      </w:rPr>
    </w:lvl>
    <w:lvl w:ilvl="6" w:tplc="042C0001" w:tentative="1">
      <w:start w:val="1"/>
      <w:numFmt w:val="bullet"/>
      <w:lvlText w:val=""/>
      <w:lvlJc w:val="start"/>
      <w:pPr>
        <w:ind w:start="234pt" w:hanging="18pt"/>
      </w:pPr>
      <w:rPr>
        <w:rFonts w:ascii="Symbol" w:hAnsi="Symbol" w:hint="default"/>
      </w:rPr>
    </w:lvl>
    <w:lvl w:ilvl="7" w:tplc="042C0003" w:tentative="1">
      <w:start w:val="1"/>
      <w:numFmt w:val="bullet"/>
      <w:lvlText w:val="o"/>
      <w:lvlJc w:val="start"/>
      <w:pPr>
        <w:ind w:start="270pt" w:hanging="18pt"/>
      </w:pPr>
      <w:rPr>
        <w:rFonts w:ascii="Courier New" w:hAnsi="Courier New" w:cs="Courier New" w:hint="default"/>
      </w:rPr>
    </w:lvl>
    <w:lvl w:ilvl="8" w:tplc="042C0005" w:tentative="1">
      <w:start w:val="1"/>
      <w:numFmt w:val="bullet"/>
      <w:lvlText w:val=""/>
      <w:lvlJc w:val="start"/>
      <w:pPr>
        <w:ind w:start="306pt" w:hanging="18pt"/>
      </w:pPr>
      <w:rPr>
        <w:rFonts w:ascii="Wingdings" w:hAnsi="Wingdings" w:hint="default"/>
      </w:rPr>
    </w:lvl>
  </w:abstractNum>
  <w:num w:numId="1">
    <w:abstractNumId w:val="17"/>
  </w:num>
  <w:num w:numId="2">
    <w:abstractNumId w:val="27"/>
  </w:num>
  <w:num w:numId="3">
    <w:abstractNumId w:val="15"/>
  </w:num>
  <w:num w:numId="4">
    <w:abstractNumId w:val="19"/>
  </w:num>
  <w:num w:numId="5">
    <w:abstractNumId w:val="19"/>
  </w:num>
  <w:num w:numId="6">
    <w:abstractNumId w:val="19"/>
  </w:num>
  <w:num w:numId="7">
    <w:abstractNumId w:val="19"/>
  </w:num>
  <w:num w:numId="8">
    <w:abstractNumId w:val="21"/>
  </w:num>
  <w:num w:numId="9">
    <w:abstractNumId w:val="28"/>
  </w:num>
  <w:num w:numId="10">
    <w:abstractNumId w:val="18"/>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2"/>
  </w:num>
  <w:num w:numId="26">
    <w:abstractNumId w:val="23"/>
  </w:num>
  <w:num w:numId="27">
    <w:abstractNumId w:val="11"/>
  </w:num>
  <w:num w:numId="28">
    <w:abstractNumId w:val="26"/>
  </w:num>
  <w:num w:numId="29">
    <w:abstractNumId w:val="12"/>
  </w:num>
  <w:num w:numId="30">
    <w:abstractNumId w:val="29"/>
  </w:num>
  <w:num w:numId="31">
    <w:abstractNumId w:val="24"/>
  </w:num>
  <w:num w:numId="32">
    <w:abstractNumId w:val="16"/>
  </w:num>
  <w:num w:numId="33">
    <w:abstractNumId w:val="9"/>
  </w:num>
  <w:num w:numId="34">
    <w:abstractNumId w:val="1"/>
  </w:num>
  <w:num w:numId="35">
    <w:abstractNumId w:val="3"/>
  </w:num>
  <w:num w:numId="36">
    <w:abstractNumId w:val="4"/>
  </w:num>
  <w:num w:numId="37">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31A9"/>
    <w:rsid w:val="00040133"/>
    <w:rsid w:val="00040A19"/>
    <w:rsid w:val="0004781E"/>
    <w:rsid w:val="00056554"/>
    <w:rsid w:val="00062FF9"/>
    <w:rsid w:val="00070D82"/>
    <w:rsid w:val="0008758A"/>
    <w:rsid w:val="00096DD6"/>
    <w:rsid w:val="000A20E5"/>
    <w:rsid w:val="000A2DFD"/>
    <w:rsid w:val="000A492B"/>
    <w:rsid w:val="000C1E68"/>
    <w:rsid w:val="000D18FA"/>
    <w:rsid w:val="00141D8F"/>
    <w:rsid w:val="00146321"/>
    <w:rsid w:val="0015291D"/>
    <w:rsid w:val="00156384"/>
    <w:rsid w:val="00160E9A"/>
    <w:rsid w:val="001621FD"/>
    <w:rsid w:val="00162310"/>
    <w:rsid w:val="001679C5"/>
    <w:rsid w:val="00182480"/>
    <w:rsid w:val="00186A73"/>
    <w:rsid w:val="0019194C"/>
    <w:rsid w:val="00192D9E"/>
    <w:rsid w:val="001A2EFD"/>
    <w:rsid w:val="001A3B3D"/>
    <w:rsid w:val="001B67DC"/>
    <w:rsid w:val="001C1091"/>
    <w:rsid w:val="001D5E90"/>
    <w:rsid w:val="001E4FEE"/>
    <w:rsid w:val="001F509B"/>
    <w:rsid w:val="00206752"/>
    <w:rsid w:val="002072E9"/>
    <w:rsid w:val="00207B4A"/>
    <w:rsid w:val="002111E4"/>
    <w:rsid w:val="002128D0"/>
    <w:rsid w:val="00212B9C"/>
    <w:rsid w:val="0021367A"/>
    <w:rsid w:val="00216A40"/>
    <w:rsid w:val="002254A9"/>
    <w:rsid w:val="00225AD0"/>
    <w:rsid w:val="00233D97"/>
    <w:rsid w:val="002347A2"/>
    <w:rsid w:val="00246DDA"/>
    <w:rsid w:val="00276266"/>
    <w:rsid w:val="002850E3"/>
    <w:rsid w:val="00294519"/>
    <w:rsid w:val="002A3968"/>
    <w:rsid w:val="002B20AC"/>
    <w:rsid w:val="002C63C1"/>
    <w:rsid w:val="002D716D"/>
    <w:rsid w:val="002E27F8"/>
    <w:rsid w:val="002E3807"/>
    <w:rsid w:val="002F743E"/>
    <w:rsid w:val="00303BB7"/>
    <w:rsid w:val="00322300"/>
    <w:rsid w:val="00350996"/>
    <w:rsid w:val="00354FCF"/>
    <w:rsid w:val="00375D2C"/>
    <w:rsid w:val="00383A37"/>
    <w:rsid w:val="0038599C"/>
    <w:rsid w:val="0039020D"/>
    <w:rsid w:val="00392EEE"/>
    <w:rsid w:val="00393517"/>
    <w:rsid w:val="003A19E2"/>
    <w:rsid w:val="003A3963"/>
    <w:rsid w:val="003B2B40"/>
    <w:rsid w:val="003B4E04"/>
    <w:rsid w:val="003C1EAF"/>
    <w:rsid w:val="003C30CE"/>
    <w:rsid w:val="003C75AE"/>
    <w:rsid w:val="003D6030"/>
    <w:rsid w:val="003F5A08"/>
    <w:rsid w:val="003F5E19"/>
    <w:rsid w:val="0041207D"/>
    <w:rsid w:val="00420716"/>
    <w:rsid w:val="004325FB"/>
    <w:rsid w:val="004335C6"/>
    <w:rsid w:val="004432BA"/>
    <w:rsid w:val="0044407E"/>
    <w:rsid w:val="00447BB9"/>
    <w:rsid w:val="004511C4"/>
    <w:rsid w:val="0046031D"/>
    <w:rsid w:val="00473AC9"/>
    <w:rsid w:val="004807F9"/>
    <w:rsid w:val="00485EB7"/>
    <w:rsid w:val="004A6E5E"/>
    <w:rsid w:val="004B3C86"/>
    <w:rsid w:val="004C3E11"/>
    <w:rsid w:val="004D2BFB"/>
    <w:rsid w:val="004D72B5"/>
    <w:rsid w:val="004E4A7B"/>
    <w:rsid w:val="004F010D"/>
    <w:rsid w:val="005029E7"/>
    <w:rsid w:val="005032E3"/>
    <w:rsid w:val="00511AAA"/>
    <w:rsid w:val="00513545"/>
    <w:rsid w:val="005135EA"/>
    <w:rsid w:val="0052059B"/>
    <w:rsid w:val="00520A1F"/>
    <w:rsid w:val="0053293D"/>
    <w:rsid w:val="00545CA7"/>
    <w:rsid w:val="005467BD"/>
    <w:rsid w:val="00546F93"/>
    <w:rsid w:val="00547B42"/>
    <w:rsid w:val="005517A8"/>
    <w:rsid w:val="00551B7F"/>
    <w:rsid w:val="00557B4F"/>
    <w:rsid w:val="00564DA7"/>
    <w:rsid w:val="0056610F"/>
    <w:rsid w:val="00566C32"/>
    <w:rsid w:val="0057592A"/>
    <w:rsid w:val="00575BCA"/>
    <w:rsid w:val="005B0344"/>
    <w:rsid w:val="005B24D4"/>
    <w:rsid w:val="005B520E"/>
    <w:rsid w:val="005C3E51"/>
    <w:rsid w:val="005E04EC"/>
    <w:rsid w:val="005E1AF4"/>
    <w:rsid w:val="005E2800"/>
    <w:rsid w:val="005E7B83"/>
    <w:rsid w:val="005F480C"/>
    <w:rsid w:val="00600C1A"/>
    <w:rsid w:val="0060357E"/>
    <w:rsid w:val="00605825"/>
    <w:rsid w:val="006066E5"/>
    <w:rsid w:val="00610501"/>
    <w:rsid w:val="00631173"/>
    <w:rsid w:val="00645D22"/>
    <w:rsid w:val="00651A08"/>
    <w:rsid w:val="00654204"/>
    <w:rsid w:val="00670434"/>
    <w:rsid w:val="00677A7E"/>
    <w:rsid w:val="006853EE"/>
    <w:rsid w:val="00690BB2"/>
    <w:rsid w:val="006A5802"/>
    <w:rsid w:val="006B0B15"/>
    <w:rsid w:val="006B6B66"/>
    <w:rsid w:val="006C0F98"/>
    <w:rsid w:val="006C7C8D"/>
    <w:rsid w:val="006D62B0"/>
    <w:rsid w:val="006F6D3D"/>
    <w:rsid w:val="006F7ED6"/>
    <w:rsid w:val="0070354D"/>
    <w:rsid w:val="007135A8"/>
    <w:rsid w:val="00715BEA"/>
    <w:rsid w:val="00731A83"/>
    <w:rsid w:val="00740EEA"/>
    <w:rsid w:val="00745F45"/>
    <w:rsid w:val="007575A6"/>
    <w:rsid w:val="00775D6B"/>
    <w:rsid w:val="00782FC5"/>
    <w:rsid w:val="00786B28"/>
    <w:rsid w:val="00794804"/>
    <w:rsid w:val="007A2C52"/>
    <w:rsid w:val="007B027C"/>
    <w:rsid w:val="007B1AB9"/>
    <w:rsid w:val="007B33F1"/>
    <w:rsid w:val="007B6DDA"/>
    <w:rsid w:val="007C0308"/>
    <w:rsid w:val="007C2FF2"/>
    <w:rsid w:val="007D6232"/>
    <w:rsid w:val="007E1430"/>
    <w:rsid w:val="007E270A"/>
    <w:rsid w:val="007E2C90"/>
    <w:rsid w:val="007F1F99"/>
    <w:rsid w:val="007F768F"/>
    <w:rsid w:val="0080791D"/>
    <w:rsid w:val="0081120A"/>
    <w:rsid w:val="00823434"/>
    <w:rsid w:val="00825026"/>
    <w:rsid w:val="00826532"/>
    <w:rsid w:val="00836367"/>
    <w:rsid w:val="008372E6"/>
    <w:rsid w:val="00842381"/>
    <w:rsid w:val="00842A7E"/>
    <w:rsid w:val="008556C5"/>
    <w:rsid w:val="00855E27"/>
    <w:rsid w:val="00856E90"/>
    <w:rsid w:val="008708D5"/>
    <w:rsid w:val="00873603"/>
    <w:rsid w:val="008811BC"/>
    <w:rsid w:val="00882F38"/>
    <w:rsid w:val="0088681E"/>
    <w:rsid w:val="008A2C7D"/>
    <w:rsid w:val="008B6524"/>
    <w:rsid w:val="008C4B23"/>
    <w:rsid w:val="008D7EDA"/>
    <w:rsid w:val="008F3DBA"/>
    <w:rsid w:val="008F5F1F"/>
    <w:rsid w:val="008F6E2C"/>
    <w:rsid w:val="0090752F"/>
    <w:rsid w:val="009255B6"/>
    <w:rsid w:val="009303D9"/>
    <w:rsid w:val="00933C64"/>
    <w:rsid w:val="00934599"/>
    <w:rsid w:val="009374A2"/>
    <w:rsid w:val="009619EF"/>
    <w:rsid w:val="00964394"/>
    <w:rsid w:val="00972203"/>
    <w:rsid w:val="0097687B"/>
    <w:rsid w:val="009A353A"/>
    <w:rsid w:val="009C6FB3"/>
    <w:rsid w:val="009D0771"/>
    <w:rsid w:val="009D7EE2"/>
    <w:rsid w:val="009E2244"/>
    <w:rsid w:val="009E396D"/>
    <w:rsid w:val="009E534A"/>
    <w:rsid w:val="009F1D79"/>
    <w:rsid w:val="00A04869"/>
    <w:rsid w:val="00A059B3"/>
    <w:rsid w:val="00A06A6B"/>
    <w:rsid w:val="00A27C30"/>
    <w:rsid w:val="00A400B2"/>
    <w:rsid w:val="00A660DA"/>
    <w:rsid w:val="00A71159"/>
    <w:rsid w:val="00A827C8"/>
    <w:rsid w:val="00A938EA"/>
    <w:rsid w:val="00A96A37"/>
    <w:rsid w:val="00AA65FA"/>
    <w:rsid w:val="00AB02B6"/>
    <w:rsid w:val="00AB23E5"/>
    <w:rsid w:val="00AB4CCB"/>
    <w:rsid w:val="00AC56C7"/>
    <w:rsid w:val="00AC6809"/>
    <w:rsid w:val="00AC7809"/>
    <w:rsid w:val="00AD040D"/>
    <w:rsid w:val="00AD0A58"/>
    <w:rsid w:val="00AD0AA9"/>
    <w:rsid w:val="00AD5C20"/>
    <w:rsid w:val="00AE3409"/>
    <w:rsid w:val="00AE5E95"/>
    <w:rsid w:val="00B11A60"/>
    <w:rsid w:val="00B21B99"/>
    <w:rsid w:val="00B22613"/>
    <w:rsid w:val="00B3436D"/>
    <w:rsid w:val="00B36E90"/>
    <w:rsid w:val="00B41857"/>
    <w:rsid w:val="00B44A76"/>
    <w:rsid w:val="00B45B5A"/>
    <w:rsid w:val="00B557BE"/>
    <w:rsid w:val="00B768D1"/>
    <w:rsid w:val="00B82B4D"/>
    <w:rsid w:val="00B850EA"/>
    <w:rsid w:val="00B92722"/>
    <w:rsid w:val="00B95755"/>
    <w:rsid w:val="00BA1025"/>
    <w:rsid w:val="00BA31A3"/>
    <w:rsid w:val="00BC066F"/>
    <w:rsid w:val="00BC3420"/>
    <w:rsid w:val="00BD670B"/>
    <w:rsid w:val="00BE7D3C"/>
    <w:rsid w:val="00BF350A"/>
    <w:rsid w:val="00BF5AB8"/>
    <w:rsid w:val="00BF5FF6"/>
    <w:rsid w:val="00C0207F"/>
    <w:rsid w:val="00C0697E"/>
    <w:rsid w:val="00C106F3"/>
    <w:rsid w:val="00C14D35"/>
    <w:rsid w:val="00C16117"/>
    <w:rsid w:val="00C22EDE"/>
    <w:rsid w:val="00C2469B"/>
    <w:rsid w:val="00C2721D"/>
    <w:rsid w:val="00C3075A"/>
    <w:rsid w:val="00C31699"/>
    <w:rsid w:val="00C55821"/>
    <w:rsid w:val="00C756CB"/>
    <w:rsid w:val="00C919A4"/>
    <w:rsid w:val="00C9709B"/>
    <w:rsid w:val="00CA1138"/>
    <w:rsid w:val="00CA4392"/>
    <w:rsid w:val="00CC393F"/>
    <w:rsid w:val="00CC42F9"/>
    <w:rsid w:val="00CC5A29"/>
    <w:rsid w:val="00CD59EB"/>
    <w:rsid w:val="00CE1621"/>
    <w:rsid w:val="00CF7A4A"/>
    <w:rsid w:val="00D10924"/>
    <w:rsid w:val="00D1097C"/>
    <w:rsid w:val="00D115EF"/>
    <w:rsid w:val="00D12EFF"/>
    <w:rsid w:val="00D2176E"/>
    <w:rsid w:val="00D244EF"/>
    <w:rsid w:val="00D632BE"/>
    <w:rsid w:val="00D65D1B"/>
    <w:rsid w:val="00D716C7"/>
    <w:rsid w:val="00D72D06"/>
    <w:rsid w:val="00D7522C"/>
    <w:rsid w:val="00D7536F"/>
    <w:rsid w:val="00D76668"/>
    <w:rsid w:val="00D929A4"/>
    <w:rsid w:val="00DB057D"/>
    <w:rsid w:val="00DB33AA"/>
    <w:rsid w:val="00DE029C"/>
    <w:rsid w:val="00DF28BC"/>
    <w:rsid w:val="00DF3372"/>
    <w:rsid w:val="00E07383"/>
    <w:rsid w:val="00E165BC"/>
    <w:rsid w:val="00E24BD5"/>
    <w:rsid w:val="00E61E12"/>
    <w:rsid w:val="00E630BC"/>
    <w:rsid w:val="00E70B4B"/>
    <w:rsid w:val="00E7224A"/>
    <w:rsid w:val="00E7596C"/>
    <w:rsid w:val="00E849A9"/>
    <w:rsid w:val="00E878F2"/>
    <w:rsid w:val="00EA3053"/>
    <w:rsid w:val="00EA4DB4"/>
    <w:rsid w:val="00EA5F5F"/>
    <w:rsid w:val="00EB005C"/>
    <w:rsid w:val="00ED0149"/>
    <w:rsid w:val="00EE08E1"/>
    <w:rsid w:val="00EF7DE3"/>
    <w:rsid w:val="00F00E12"/>
    <w:rsid w:val="00F03103"/>
    <w:rsid w:val="00F11E78"/>
    <w:rsid w:val="00F142CB"/>
    <w:rsid w:val="00F271DE"/>
    <w:rsid w:val="00F409DE"/>
    <w:rsid w:val="00F44643"/>
    <w:rsid w:val="00F51A54"/>
    <w:rsid w:val="00F627DA"/>
    <w:rsid w:val="00F6494D"/>
    <w:rsid w:val="00F7288F"/>
    <w:rsid w:val="00F72BD8"/>
    <w:rsid w:val="00F74C06"/>
    <w:rsid w:val="00F82F01"/>
    <w:rsid w:val="00F847A6"/>
    <w:rsid w:val="00F87DE9"/>
    <w:rsid w:val="00F9441B"/>
    <w:rsid w:val="00FA1B25"/>
    <w:rsid w:val="00FA4C32"/>
    <w:rsid w:val="00FC2630"/>
    <w:rsid w:val="00FC3291"/>
    <w:rsid w:val="00FC390E"/>
    <w:rsid w:val="00FD37BD"/>
    <w:rsid w:val="00FD45A0"/>
    <w:rsid w:val="00FD7618"/>
    <w:rsid w:val="00FE6DB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5366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center"/>
    </w:pPr>
  </w:style>
  <w:style w:type="paragraph" w:styleId="1">
    <w:name w:val="heading 1"/>
    <w:basedOn w:val="a0"/>
    <w:next w:val="a0"/>
    <w:qFormat/>
    <w:rsid w:val="006B6B66"/>
    <w:pPr>
      <w:keepNext/>
      <w:keepLines/>
      <w:numPr>
        <w:numId w:val="4"/>
      </w:numPr>
      <w:tabs>
        <w:tab w:val="start" w:pos="10.80pt"/>
      </w:tabs>
      <w:spacing w:before="8pt" w:after="4pt"/>
      <w:ind w:firstLine="0pt"/>
      <w:outlineLvl w:val="0"/>
    </w:pPr>
    <w:rPr>
      <w:smallCaps/>
      <w:noProof/>
    </w:rPr>
  </w:style>
  <w:style w:type="paragraph" w:styleId="20">
    <w:name w:val="heading 2"/>
    <w:basedOn w:val="a0"/>
    <w:next w:val="a0"/>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0">
    <w:name w:val="heading 3"/>
    <w:basedOn w:val="a0"/>
    <w:next w:val="a0"/>
    <w:qFormat/>
    <w:rsid w:val="00794804"/>
    <w:pPr>
      <w:numPr>
        <w:ilvl w:val="2"/>
        <w:numId w:val="4"/>
      </w:numPr>
      <w:spacing w:line="12pt" w:lineRule="exact"/>
      <w:ind w:firstLine="14.40pt"/>
      <w:jc w:val="both"/>
      <w:outlineLvl w:val="2"/>
    </w:pPr>
    <w:rPr>
      <w:i/>
      <w:iCs/>
      <w:noProof/>
    </w:rPr>
  </w:style>
  <w:style w:type="paragraph" w:styleId="4">
    <w:name w:val="heading 4"/>
    <w:basedOn w:val="a0"/>
    <w:next w:val="a0"/>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0">
    <w:name w:val="heading 5"/>
    <w:basedOn w:val="a0"/>
    <w:next w:val="a0"/>
    <w:qFormat/>
    <w:pPr>
      <w:tabs>
        <w:tab w:val="start" w:pos="18pt"/>
      </w:tabs>
      <w:spacing w:before="8pt" w:after="4pt"/>
      <w:outlineLvl w:val="4"/>
    </w:pPr>
    <w:rPr>
      <w:smallCaps/>
      <w:noProof/>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4">
    <w:name w:val="Body Text"/>
    <w:basedOn w:val="a0"/>
    <w:link w:val="a5"/>
    <w:rsid w:val="00E7596C"/>
    <w:pPr>
      <w:tabs>
        <w:tab w:val="start" w:pos="14.40pt"/>
      </w:tabs>
      <w:spacing w:after="6pt" w:line="11.40pt" w:lineRule="auto"/>
      <w:ind w:firstLine="14.40pt"/>
      <w:jc w:val="both"/>
    </w:pPr>
    <w:rPr>
      <w:spacing w:val="-1"/>
      <w:lang w:val="x-none" w:eastAsia="x-none"/>
    </w:rPr>
  </w:style>
  <w:style w:type="character" w:customStyle="1" w:styleId="a5">
    <w:name w:val="Основной текст Знак"/>
    <w:link w:val="a4"/>
    <w:rsid w:val="00E7596C"/>
    <w:rPr>
      <w:spacing w:val="-1"/>
      <w:lang w:val="x-none" w:eastAsia="x-none"/>
    </w:rPr>
  </w:style>
  <w:style w:type="paragraph" w:customStyle="1" w:styleId="bulletlist">
    <w:name w:val="bullet list"/>
    <w:basedOn w:val="a4"/>
    <w:rsid w:val="001B67DC"/>
    <w:pPr>
      <w:numPr>
        <w:numId w:val="1"/>
      </w:numPr>
      <w:tabs>
        <w:tab w:val="clear" w:pos="32.40pt"/>
      </w:tabs>
      <w:ind w:start="28.80pt" w:hanging="14.40pt"/>
    </w:pPr>
  </w:style>
  <w:style w:type="paragraph" w:customStyle="1" w:styleId="equation">
    <w:name w:val="equation"/>
    <w:basedOn w:val="a0"/>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0"/>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6">
    <w:name w:val="header"/>
    <w:basedOn w:val="a0"/>
    <w:link w:val="a7"/>
    <w:rsid w:val="001A3B3D"/>
    <w:pPr>
      <w:tabs>
        <w:tab w:val="center" w:pos="234pt"/>
        <w:tab w:val="end" w:pos="468pt"/>
      </w:tabs>
    </w:pPr>
  </w:style>
  <w:style w:type="character" w:customStyle="1" w:styleId="a7">
    <w:name w:val="Верхний колонтитул Знак"/>
    <w:basedOn w:val="a1"/>
    <w:link w:val="a6"/>
    <w:rsid w:val="001A3B3D"/>
  </w:style>
  <w:style w:type="paragraph" w:styleId="a8">
    <w:name w:val="footer"/>
    <w:basedOn w:val="a0"/>
    <w:link w:val="a9"/>
    <w:rsid w:val="001A3B3D"/>
    <w:pPr>
      <w:tabs>
        <w:tab w:val="center" w:pos="234pt"/>
        <w:tab w:val="end" w:pos="468pt"/>
      </w:tabs>
    </w:pPr>
  </w:style>
  <w:style w:type="character" w:customStyle="1" w:styleId="a9">
    <w:name w:val="Нижний колонтитул Знак"/>
    <w:basedOn w:val="a1"/>
    <w:link w:val="a8"/>
    <w:rsid w:val="001A3B3D"/>
  </w:style>
  <w:style w:type="table" w:styleId="aa">
    <w:name w:val="Table Grid"/>
    <w:basedOn w:val="a2"/>
    <w:uiPriority w:val="39"/>
    <w:rsid w:val="00CF7A4A"/>
    <w:rPr>
      <w:rFonts w:eastAsia="Times New Roman"/>
      <w:lang w:val="az-Latn-AZ" w:eastAsia="az-Latn-AZ"/>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List Paragraph"/>
    <w:basedOn w:val="a0"/>
    <w:uiPriority w:val="34"/>
    <w:qFormat/>
    <w:rsid w:val="009619EF"/>
    <w:pPr>
      <w:ind w:start="36pt"/>
      <w:contextualSpacing/>
    </w:pPr>
  </w:style>
  <w:style w:type="paragraph" w:styleId="ac">
    <w:name w:val="caption"/>
    <w:basedOn w:val="a0"/>
    <w:next w:val="a0"/>
    <w:unhideWhenUsed/>
    <w:qFormat/>
    <w:rsid w:val="00C55821"/>
    <w:pPr>
      <w:spacing w:after="10pt"/>
    </w:pPr>
    <w:rPr>
      <w:i/>
      <w:iCs/>
      <w:color w:val="44546A" w:themeColor="text2"/>
      <w:sz w:val="18"/>
      <w:szCs w:val="18"/>
    </w:rPr>
  </w:style>
  <w:style w:type="paragraph" w:customStyle="1" w:styleId="21">
    <w:name w:val="Стиль2"/>
    <w:basedOn w:val="a0"/>
    <w:link w:val="22"/>
    <w:rsid w:val="00212B9C"/>
    <w:pPr>
      <w:autoSpaceDE w:val="0"/>
      <w:autoSpaceDN w:val="0"/>
      <w:adjustRightInd w:val="0"/>
      <w:jc w:val="both"/>
    </w:pPr>
    <w:rPr>
      <w:rFonts w:eastAsia="Times New Roman"/>
      <w:lang w:eastAsia="ru-RU"/>
    </w:rPr>
  </w:style>
  <w:style w:type="character" w:customStyle="1" w:styleId="22">
    <w:name w:val="Стиль2 Знак"/>
    <w:link w:val="21"/>
    <w:rsid w:val="00212B9C"/>
    <w:rPr>
      <w:rFonts w:eastAsia="Times New Roman"/>
      <w:lang w:eastAsia="ru-RU"/>
    </w:rPr>
  </w:style>
  <w:style w:type="table" w:styleId="10">
    <w:name w:val="Plain Table 1"/>
    <w:basedOn w:val="a2"/>
    <w:uiPriority w:val="41"/>
    <w:rsid w:val="009374A2"/>
    <w:rPr>
      <w:rFonts w:ascii="Calibri" w:eastAsia="Times New Roman" w:hAnsi="Calibri"/>
      <w:lang w:val="az-Latn-AZ" w:eastAsia="az-Latn-AZ"/>
    </w:rPr>
    <w:tblPr>
      <w:tblStyleRowBandSize w:val="1"/>
      <w:tblStyleColBandSize w:val="1"/>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
    <w:name w:val="Стиль1"/>
    <w:basedOn w:val="a0"/>
    <w:link w:val="12"/>
    <w:rsid w:val="00E24BD5"/>
    <w:pPr>
      <w:autoSpaceDE w:val="0"/>
      <w:autoSpaceDN w:val="0"/>
      <w:adjustRightInd w:val="0"/>
      <w:jc w:val="both"/>
    </w:pPr>
    <w:rPr>
      <w:rFonts w:eastAsia="Times New Roman"/>
      <w:szCs w:val="22"/>
      <w:lang w:eastAsia="ru-RU"/>
    </w:rPr>
  </w:style>
  <w:style w:type="character" w:customStyle="1" w:styleId="12">
    <w:name w:val="Стиль1 Знак"/>
    <w:link w:val="11"/>
    <w:rsid w:val="00E24BD5"/>
    <w:rPr>
      <w:rFonts w:eastAsia="Times New Roman"/>
      <w:szCs w:val="22"/>
      <w:lang w:eastAsia="ru-RU"/>
    </w:rPr>
  </w:style>
  <w:style w:type="character" w:customStyle="1" w:styleId="120">
    <w:name w:val="Стиль 12 пт"/>
    <w:rsid w:val="005517A8"/>
    <w:rPr>
      <w:rFonts w:ascii="Times New Roman" w:hAnsi="Times New Roman"/>
      <w:sz w:val="24"/>
    </w:rPr>
  </w:style>
  <w:style w:type="character" w:styleId="ad">
    <w:name w:val="Hyperlink"/>
    <w:basedOn w:val="a1"/>
    <w:rsid w:val="007E270A"/>
    <w:rPr>
      <w:color w:val="0563C1" w:themeColor="hyperlink"/>
      <w:u w:val="single"/>
    </w:rPr>
  </w:style>
  <w:style w:type="character" w:customStyle="1" w:styleId="UnresolvedMention">
    <w:name w:val="Unresolved Mention"/>
    <w:basedOn w:val="a1"/>
    <w:uiPriority w:val="99"/>
    <w:semiHidden/>
    <w:unhideWhenUsed/>
    <w:rsid w:val="007E270A"/>
    <w:rPr>
      <w:color w:val="605E5C"/>
      <w:shd w:val="clear" w:color="auto" w:fill="E1DFDD"/>
    </w:rPr>
  </w:style>
  <w:style w:type="paragraph" w:styleId="a">
    <w:name w:val="List Number"/>
    <w:basedOn w:val="a0"/>
    <w:rsid w:val="00775D6B"/>
    <w:pPr>
      <w:numPr>
        <w:numId w:val="33"/>
      </w:numPr>
      <w:contextualSpacing/>
    </w:pPr>
  </w:style>
  <w:style w:type="paragraph" w:styleId="5">
    <w:name w:val="List Number 5"/>
    <w:basedOn w:val="a0"/>
    <w:rsid w:val="00775D6B"/>
    <w:pPr>
      <w:numPr>
        <w:numId w:val="34"/>
      </w:numPr>
      <w:contextualSpacing/>
    </w:pPr>
  </w:style>
  <w:style w:type="paragraph" w:styleId="3">
    <w:name w:val="List Number 3"/>
    <w:basedOn w:val="a0"/>
    <w:rsid w:val="00775D6B"/>
    <w:pPr>
      <w:numPr>
        <w:numId w:val="35"/>
      </w:numPr>
      <w:contextualSpacing/>
    </w:pPr>
  </w:style>
  <w:style w:type="paragraph" w:styleId="2">
    <w:name w:val="List Number 2"/>
    <w:basedOn w:val="a0"/>
    <w:rsid w:val="00775D6B"/>
    <w:pPr>
      <w:numPr>
        <w:numId w:val="36"/>
      </w:numPr>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06039685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tiff"/><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tiff"/><Relationship Id="rId17" Type="http://purl.oclc.org/ooxml/officeDocument/relationships/fontTable" Target="fontTable.xml"/><Relationship Id="rId2" Type="http://purl.oclc.org/ooxml/officeDocument/relationships/numbering" Target="numbering.xml"/><Relationship Id="rId16" Type="http://purl.oclc.org/ooxml/officeDocument/relationships/image" Target="media/image8.png"/><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jpeg"/><Relationship Id="rId5" Type="http://purl.oclc.org/ooxml/officeDocument/relationships/webSettings" Target="webSettings.xml"/><Relationship Id="rId15" Type="http://purl.oclc.org/ooxml/officeDocument/relationships/image" Target="media/image7.jpeg"/><Relationship Id="rId10" Type="http://purl.oclc.org/ooxml/officeDocument/relationships/image" Target="media/image2.jpeg"/><Relationship Id="rId4" Type="http://purl.oclc.org/ooxml/officeDocument/relationships/settings" Target="settings.xml"/><Relationship Id="rId9" Type="http://purl.oclc.org/ooxml/officeDocument/relationships/image" Target="media/image1.jpeg"/><Relationship Id="rId14" Type="http://purl.oclc.org/ooxml/officeDocument/relationships/image" Target="media/image6.tif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6B2C82B-3F94-40B4-8C11-2E0C8AB1A54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554</TotalTime>
  <Pages>1</Pages>
  <Words>12553</Words>
  <Characters>7156</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hp</cp:lastModifiedBy>
  <cp:revision>247</cp:revision>
  <dcterms:created xsi:type="dcterms:W3CDTF">2019-01-08T18:42:00Z</dcterms:created>
  <dcterms:modified xsi:type="dcterms:W3CDTF">2023-06-28T09:36:00Z</dcterms:modified>
</cp:coreProperties>
</file>